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3A" w:rsidRDefault="006C7BBB">
      <w:pPr>
        <w:jc w:val="center"/>
        <w:rPr>
          <w:b/>
        </w:rPr>
      </w:pPr>
      <w:r>
        <w:rPr>
          <w:rFonts w:hint="eastAsia"/>
          <w:b/>
        </w:rPr>
        <w:t>河南省</w:t>
      </w:r>
      <w:r>
        <w:rPr>
          <w:rFonts w:hint="eastAsia"/>
          <w:b/>
        </w:rPr>
        <w:t>EBSCO</w:t>
      </w:r>
      <w:r>
        <w:rPr>
          <w:rFonts w:hint="eastAsia"/>
          <w:b/>
        </w:rPr>
        <w:t>主题型数据库介绍及团购方案</w:t>
      </w:r>
    </w:p>
    <w:p w:rsidR="008B0A3A" w:rsidRDefault="006C7BBB">
      <w:pPr>
        <w:adjustRightInd/>
        <w:snapToGrid/>
        <w:spacing w:line="276" w:lineRule="auto"/>
        <w:ind w:firstLineChars="200" w:firstLine="420"/>
        <w:rPr>
          <w:rFonts w:hint="eastAsia"/>
          <w:sz w:val="21"/>
          <w:szCs w:val="21"/>
        </w:rPr>
      </w:pPr>
      <w:r>
        <w:rPr>
          <w:rFonts w:ascii="Calibri" w:hAnsi="Calibri"/>
          <w:sz w:val="21"/>
          <w:szCs w:val="21"/>
          <w:shd w:val="clear" w:color="auto" w:fill="FFFFFF"/>
        </w:rPr>
        <w:t>EBSCO</w:t>
      </w:r>
      <w:r>
        <w:rPr>
          <w:rFonts w:hint="eastAsia"/>
          <w:sz w:val="21"/>
          <w:szCs w:val="21"/>
          <w:shd w:val="clear" w:color="auto" w:fill="FFFFFF"/>
        </w:rPr>
        <w:t>是目前世界上最大的提供学术文献服务的专业公司之一，提供数据库，期刊、文献订购及出版等服务，总部在美国，在全球</w:t>
      </w:r>
      <w:r>
        <w:rPr>
          <w:rFonts w:ascii="Calibri" w:hAnsi="Calibri"/>
          <w:sz w:val="21"/>
          <w:szCs w:val="21"/>
          <w:shd w:val="clear" w:color="auto" w:fill="FFFFFF"/>
        </w:rPr>
        <w:t>22</w:t>
      </w:r>
      <w:r>
        <w:rPr>
          <w:rFonts w:hint="eastAsia"/>
          <w:sz w:val="21"/>
          <w:szCs w:val="21"/>
          <w:shd w:val="clear" w:color="auto" w:fill="FFFFFF"/>
        </w:rPr>
        <w:t>个国家设有办事处。开发了</w:t>
      </w:r>
      <w:r>
        <w:rPr>
          <w:rFonts w:ascii="Calibri" w:hAnsi="Calibri" w:hint="eastAsia"/>
          <w:sz w:val="21"/>
          <w:szCs w:val="21"/>
          <w:shd w:val="clear" w:color="auto" w:fill="FFFFFF"/>
        </w:rPr>
        <w:t>4</w:t>
      </w:r>
      <w:r>
        <w:rPr>
          <w:rFonts w:ascii="Calibri" w:hAnsi="Calibri"/>
          <w:sz w:val="21"/>
          <w:szCs w:val="21"/>
          <w:shd w:val="clear" w:color="auto" w:fill="FFFFFF"/>
        </w:rPr>
        <w:t>00</w:t>
      </w:r>
      <w:r>
        <w:rPr>
          <w:rFonts w:hint="eastAsia"/>
          <w:sz w:val="21"/>
          <w:szCs w:val="21"/>
          <w:shd w:val="clear" w:color="auto" w:fill="FFFFFF"/>
        </w:rPr>
        <w:t>多个在线文献数据库产品，涉及自然科学、社会科学、生物医学、人文艺术等多学科领。</w:t>
      </w:r>
      <w:r>
        <w:rPr>
          <w:sz w:val="21"/>
          <w:szCs w:val="21"/>
          <w:shd w:val="clear" w:color="auto" w:fill="FFFFFF"/>
        </w:rPr>
        <w:t>E</w:t>
      </w:r>
      <w:r>
        <w:rPr>
          <w:rFonts w:hint="eastAsia"/>
          <w:sz w:val="21"/>
          <w:szCs w:val="21"/>
          <w:shd w:val="clear" w:color="auto" w:fill="FFFFFF"/>
        </w:rPr>
        <w:t>BSCO</w:t>
      </w:r>
      <w:r>
        <w:rPr>
          <w:rFonts w:hint="eastAsia"/>
          <w:sz w:val="21"/>
          <w:szCs w:val="21"/>
          <w:shd w:val="clear" w:color="auto" w:fill="FFFFFF"/>
        </w:rPr>
        <w:t>在河南提供</w:t>
      </w:r>
      <w:r>
        <w:rPr>
          <w:rFonts w:hint="eastAsia"/>
          <w:sz w:val="21"/>
          <w:szCs w:val="21"/>
          <w:shd w:val="clear" w:color="auto" w:fill="FFFFFF"/>
        </w:rPr>
        <w:t>20</w:t>
      </w:r>
      <w:r>
        <w:rPr>
          <w:rFonts w:hint="eastAsia"/>
          <w:sz w:val="21"/>
          <w:szCs w:val="21"/>
          <w:shd w:val="clear" w:color="auto" w:fill="FFFFFF"/>
        </w:rPr>
        <w:t>个组团数据库，目前参团单位一共</w:t>
      </w:r>
      <w:r>
        <w:rPr>
          <w:rFonts w:hint="eastAsia"/>
          <w:sz w:val="21"/>
          <w:szCs w:val="21"/>
          <w:shd w:val="clear" w:color="auto" w:fill="FFFFFF"/>
        </w:rPr>
        <w:t>21</w:t>
      </w:r>
      <w:r>
        <w:rPr>
          <w:rFonts w:hint="eastAsia"/>
          <w:sz w:val="21"/>
          <w:szCs w:val="21"/>
          <w:shd w:val="clear" w:color="auto" w:fill="FFFFFF"/>
        </w:rPr>
        <w:t>家，分别是</w:t>
      </w:r>
      <w:r>
        <w:rPr>
          <w:rFonts w:hint="eastAsia"/>
          <w:sz w:val="21"/>
          <w:szCs w:val="21"/>
          <w:u w:val="single"/>
          <w:shd w:val="clear" w:color="auto" w:fill="FFFFFF"/>
        </w:rPr>
        <w:t>郑州大学、河南科技大学、河南农业大学、河南财经政法大学、华北水利水电大学、河南大学、</w:t>
      </w:r>
      <w:r>
        <w:rPr>
          <w:rFonts w:hint="eastAsia"/>
          <w:sz w:val="21"/>
          <w:szCs w:val="21"/>
          <w:u w:val="single"/>
          <w:shd w:val="clear" w:color="auto" w:fill="FFFFFF"/>
        </w:rPr>
        <w:t xml:space="preserve"> </w:t>
      </w:r>
      <w:r>
        <w:rPr>
          <w:rFonts w:hint="eastAsia"/>
          <w:sz w:val="21"/>
          <w:szCs w:val="21"/>
          <w:u w:val="single"/>
          <w:shd w:val="clear" w:color="auto" w:fill="FFFFFF"/>
        </w:rPr>
        <w:t>中南工学院、河南工程学院、</w:t>
      </w:r>
      <w:r>
        <w:rPr>
          <w:rFonts w:hint="eastAsia"/>
          <w:sz w:val="21"/>
          <w:szCs w:val="21"/>
          <w:u w:val="single"/>
          <w:shd w:val="clear" w:color="auto" w:fill="FFFFFF"/>
        </w:rPr>
        <w:t xml:space="preserve"> </w:t>
      </w:r>
      <w:r>
        <w:rPr>
          <w:rFonts w:hint="eastAsia"/>
          <w:sz w:val="21"/>
          <w:szCs w:val="21"/>
          <w:u w:val="single"/>
          <w:shd w:val="clear" w:color="auto" w:fill="FFFFFF"/>
        </w:rPr>
        <w:t>河南科技学院</w:t>
      </w:r>
      <w:r>
        <w:rPr>
          <w:rFonts w:hint="eastAsia"/>
          <w:sz w:val="21"/>
          <w:szCs w:val="21"/>
          <w:u w:val="single"/>
          <w:shd w:val="clear" w:color="auto" w:fill="FFFFFF"/>
        </w:rPr>
        <w:t xml:space="preserve"> </w:t>
      </w:r>
      <w:r>
        <w:rPr>
          <w:rFonts w:hint="eastAsia"/>
          <w:sz w:val="21"/>
          <w:szCs w:val="21"/>
          <w:u w:val="single"/>
          <w:shd w:val="clear" w:color="auto" w:fill="FFFFFF"/>
        </w:rPr>
        <w:t>、许昌学院、河南师范大学、河南理工大学、郑州轻工业学院、信阳师范学院</w:t>
      </w:r>
      <w:r>
        <w:rPr>
          <w:rFonts w:hint="eastAsia"/>
          <w:sz w:val="21"/>
          <w:szCs w:val="21"/>
          <w:u w:val="single"/>
          <w:shd w:val="clear" w:color="auto" w:fill="FFFFFF"/>
        </w:rPr>
        <w:t xml:space="preserve"> </w:t>
      </w:r>
      <w:r>
        <w:rPr>
          <w:rFonts w:hint="eastAsia"/>
          <w:sz w:val="21"/>
          <w:szCs w:val="21"/>
          <w:u w:val="single"/>
          <w:shd w:val="clear" w:color="auto" w:fill="FFFFFF"/>
        </w:rPr>
        <w:t>、</w:t>
      </w:r>
      <w:r>
        <w:rPr>
          <w:rFonts w:hint="eastAsia"/>
          <w:sz w:val="21"/>
          <w:szCs w:val="21"/>
          <w:u w:val="single"/>
          <w:shd w:val="clear" w:color="auto" w:fill="FFFFFF"/>
        </w:rPr>
        <w:t xml:space="preserve"> </w:t>
      </w:r>
      <w:r>
        <w:rPr>
          <w:rFonts w:hint="eastAsia"/>
          <w:sz w:val="21"/>
          <w:szCs w:val="21"/>
          <w:u w:val="single"/>
          <w:shd w:val="clear" w:color="auto" w:fill="FFFFFF"/>
        </w:rPr>
        <w:t>洛阳理工学院</w:t>
      </w:r>
      <w:r>
        <w:rPr>
          <w:rFonts w:hint="eastAsia"/>
          <w:sz w:val="21"/>
          <w:szCs w:val="21"/>
          <w:u w:val="single"/>
          <w:shd w:val="clear" w:color="auto" w:fill="FFFFFF"/>
        </w:rPr>
        <w:t xml:space="preserve"> </w:t>
      </w:r>
      <w:r>
        <w:rPr>
          <w:rFonts w:hint="eastAsia"/>
          <w:sz w:val="21"/>
          <w:szCs w:val="21"/>
          <w:u w:val="single"/>
          <w:shd w:val="clear" w:color="auto" w:fill="FFFFFF"/>
        </w:rPr>
        <w:t>、河南牧业经济学院</w:t>
      </w:r>
      <w:r>
        <w:rPr>
          <w:rFonts w:hint="eastAsia"/>
          <w:sz w:val="21"/>
          <w:szCs w:val="21"/>
          <w:u w:val="single"/>
          <w:shd w:val="clear" w:color="auto" w:fill="FFFFFF"/>
        </w:rPr>
        <w:t xml:space="preserve"> </w:t>
      </w:r>
      <w:r>
        <w:rPr>
          <w:rFonts w:hint="eastAsia"/>
          <w:sz w:val="21"/>
          <w:szCs w:val="21"/>
          <w:u w:val="single"/>
          <w:shd w:val="clear" w:color="auto" w:fill="FFFFFF"/>
        </w:rPr>
        <w:t>、</w:t>
      </w:r>
      <w:r>
        <w:rPr>
          <w:rFonts w:hint="eastAsia"/>
          <w:sz w:val="21"/>
          <w:szCs w:val="21"/>
          <w:u w:val="single"/>
          <w:shd w:val="clear" w:color="auto" w:fill="FFFFFF"/>
        </w:rPr>
        <w:t xml:space="preserve"> </w:t>
      </w:r>
      <w:r>
        <w:rPr>
          <w:rFonts w:hint="eastAsia"/>
          <w:sz w:val="21"/>
          <w:szCs w:val="21"/>
          <w:u w:val="single"/>
          <w:shd w:val="clear" w:color="auto" w:fill="FFFFFF"/>
        </w:rPr>
        <w:t>河南工业大学、郑州航空工业管理学院、新乡医学院、河南城建学院、南阳理工学院</w:t>
      </w:r>
      <w:r>
        <w:rPr>
          <w:rFonts w:hint="eastAsia"/>
          <w:sz w:val="21"/>
          <w:szCs w:val="21"/>
          <w:shd w:val="clear" w:color="auto" w:fill="FFFFFF"/>
        </w:rPr>
        <w:t>。</w:t>
      </w:r>
      <w:r>
        <w:rPr>
          <w:sz w:val="21"/>
          <w:szCs w:val="21"/>
        </w:rPr>
        <w:t xml:space="preserve"> </w:t>
      </w:r>
    </w:p>
    <w:p w:rsidR="001224E0" w:rsidRPr="001224E0" w:rsidRDefault="001224E0" w:rsidP="001224E0">
      <w:pPr>
        <w:spacing w:line="276" w:lineRule="auto"/>
        <w:rPr>
          <w:rStyle w:val="apple-style-span"/>
          <w:rFonts w:ascii="Times New Roman" w:eastAsiaTheme="minorEastAsia" w:hAnsi="宋体" w:cs="Times New Roman"/>
          <w:b/>
          <w:bCs/>
          <w:color w:val="000000"/>
          <w:sz w:val="28"/>
          <w:szCs w:val="28"/>
          <w:lang w:bidi="en-US"/>
        </w:rPr>
      </w:pPr>
      <w:r w:rsidRPr="001224E0">
        <w:rPr>
          <w:rStyle w:val="apple-style-span"/>
          <w:rFonts w:ascii="Times New Roman" w:eastAsiaTheme="minorEastAsia" w:hAnsi="宋体" w:cs="Times New Roman" w:hint="eastAsia"/>
          <w:b/>
          <w:bCs/>
          <w:color w:val="000000"/>
          <w:sz w:val="28"/>
          <w:szCs w:val="28"/>
          <w:lang w:bidi="en-US"/>
        </w:rPr>
        <w:t>一、</w:t>
      </w:r>
      <w:r w:rsidRPr="001224E0">
        <w:rPr>
          <w:rStyle w:val="apple-style-span"/>
          <w:rFonts w:ascii="Times New Roman" w:eastAsiaTheme="minorEastAsia" w:hAnsi="宋体" w:cs="Times New Roman" w:hint="eastAsia"/>
          <w:b/>
          <w:bCs/>
          <w:color w:val="000000"/>
          <w:sz w:val="28"/>
          <w:szCs w:val="28"/>
          <w:lang w:bidi="en-US"/>
        </w:rPr>
        <w:t>访问方式：</w:t>
      </w:r>
    </w:p>
    <w:p w:rsidR="001224E0" w:rsidRDefault="001224E0" w:rsidP="001224E0">
      <w:pPr>
        <w:spacing w:line="276" w:lineRule="auto"/>
        <w:rPr>
          <w:rStyle w:val="apple-style-span"/>
          <w:rFonts w:ascii="Times New Roman" w:eastAsiaTheme="minorEastAsia" w:hAnsi="宋体" w:cs="Times New Roman"/>
          <w:bCs/>
          <w:color w:val="000000"/>
          <w:sz w:val="21"/>
          <w:szCs w:val="21"/>
          <w:lang w:bidi="en-US"/>
        </w:rPr>
      </w:pPr>
      <w:r>
        <w:rPr>
          <w:rStyle w:val="apple-style-span"/>
          <w:rFonts w:ascii="Times New Roman" w:eastAsiaTheme="minorEastAsia" w:hAnsi="宋体" w:cs="Times New Roman" w:hint="eastAsia"/>
          <w:bCs/>
          <w:color w:val="000000"/>
          <w:sz w:val="21"/>
          <w:szCs w:val="21"/>
          <w:lang w:bidi="en-US"/>
        </w:rPr>
        <w:t>除</w:t>
      </w:r>
      <w:r>
        <w:rPr>
          <w:rStyle w:val="apple-style-span"/>
          <w:rFonts w:ascii="Times New Roman" w:eastAsiaTheme="minorEastAsia" w:hAnsi="宋体" w:cs="Times New Roman"/>
          <w:bCs/>
          <w:color w:val="000000"/>
          <w:sz w:val="21"/>
          <w:szCs w:val="21"/>
          <w:lang w:bidi="en-US"/>
        </w:rPr>
        <w:t>Nursing Reference Center</w:t>
      </w:r>
      <w:r>
        <w:rPr>
          <w:rStyle w:val="apple-style-span"/>
          <w:rFonts w:ascii="Times New Roman" w:eastAsiaTheme="minorEastAsia" w:hAnsi="宋体" w:cs="Times New Roman" w:hint="eastAsia"/>
          <w:bCs/>
          <w:color w:val="000000"/>
          <w:sz w:val="21"/>
          <w:szCs w:val="21"/>
          <w:lang w:bidi="en-US"/>
        </w:rPr>
        <w:t>、</w:t>
      </w:r>
      <w:r>
        <w:rPr>
          <w:rStyle w:val="apple-style-span"/>
          <w:rFonts w:ascii="Times New Roman" w:eastAsiaTheme="minorEastAsia" w:hAnsi="宋体" w:cs="Times New Roman"/>
          <w:bCs/>
          <w:color w:val="000000"/>
          <w:sz w:val="21"/>
          <w:szCs w:val="21"/>
          <w:lang w:bidi="en-US"/>
        </w:rPr>
        <w:t>Small Business Reference Center</w:t>
      </w:r>
      <w:r>
        <w:rPr>
          <w:rStyle w:val="apple-style-span"/>
          <w:rFonts w:ascii="Times New Roman" w:eastAsiaTheme="minorEastAsia" w:hAnsi="宋体" w:cs="Times New Roman" w:hint="eastAsia"/>
          <w:bCs/>
          <w:color w:val="000000"/>
          <w:sz w:val="21"/>
          <w:szCs w:val="21"/>
          <w:lang w:bidi="en-US"/>
        </w:rPr>
        <w:t>、</w:t>
      </w:r>
      <w:r>
        <w:rPr>
          <w:rStyle w:val="apple-style-span"/>
          <w:rFonts w:ascii="Times New Roman" w:eastAsiaTheme="minorEastAsia" w:hAnsi="宋体" w:cs="Times New Roman"/>
          <w:bCs/>
          <w:color w:val="000000"/>
          <w:sz w:val="21"/>
          <w:szCs w:val="21"/>
          <w:lang w:bidi="en-US"/>
        </w:rPr>
        <w:t>Read it!</w:t>
      </w:r>
      <w:r>
        <w:rPr>
          <w:rStyle w:val="apple-style-span"/>
          <w:rFonts w:ascii="Times New Roman" w:eastAsiaTheme="minorEastAsia" w:hAnsi="宋体" w:cs="Times New Roman" w:hint="eastAsia"/>
          <w:bCs/>
          <w:color w:val="000000"/>
          <w:sz w:val="21"/>
          <w:szCs w:val="21"/>
          <w:lang w:bidi="en-US"/>
        </w:rPr>
        <w:t>、</w:t>
      </w:r>
      <w:r>
        <w:rPr>
          <w:rStyle w:val="apple-style-span"/>
          <w:rFonts w:ascii="Times New Roman" w:eastAsiaTheme="minorEastAsia" w:hAnsi="宋体" w:cs="Times New Roman"/>
          <w:bCs/>
          <w:color w:val="000000"/>
          <w:sz w:val="21"/>
          <w:szCs w:val="21"/>
          <w:lang w:bidi="en-US"/>
        </w:rPr>
        <w:t>Literary Reference Center</w:t>
      </w:r>
      <w:r>
        <w:rPr>
          <w:rStyle w:val="apple-style-span"/>
          <w:rFonts w:ascii="Times New Roman" w:eastAsiaTheme="minorEastAsia" w:hAnsi="宋体" w:cs="Times New Roman" w:hint="eastAsia"/>
          <w:bCs/>
          <w:color w:val="000000"/>
          <w:sz w:val="21"/>
          <w:szCs w:val="21"/>
          <w:lang w:bidi="en-US"/>
        </w:rPr>
        <w:t>4</w:t>
      </w:r>
      <w:r>
        <w:rPr>
          <w:rStyle w:val="apple-style-span"/>
          <w:rFonts w:ascii="Times New Roman" w:eastAsiaTheme="minorEastAsia" w:hAnsi="宋体" w:cs="Times New Roman" w:hint="eastAsia"/>
          <w:bCs/>
          <w:color w:val="000000"/>
          <w:sz w:val="21"/>
          <w:szCs w:val="21"/>
          <w:lang w:bidi="en-US"/>
        </w:rPr>
        <w:t>个数据库单独平台，其余</w:t>
      </w:r>
      <w:r>
        <w:rPr>
          <w:rStyle w:val="apple-style-span"/>
          <w:rFonts w:ascii="Times New Roman" w:eastAsiaTheme="minorEastAsia" w:hAnsi="宋体" w:cs="Times New Roman" w:hint="eastAsia"/>
          <w:bCs/>
          <w:color w:val="000000"/>
          <w:sz w:val="21"/>
          <w:szCs w:val="21"/>
          <w:lang w:bidi="en-US"/>
        </w:rPr>
        <w:t>16</w:t>
      </w:r>
      <w:r>
        <w:rPr>
          <w:rStyle w:val="apple-style-span"/>
          <w:rFonts w:ascii="Times New Roman" w:eastAsiaTheme="minorEastAsia" w:hAnsi="宋体" w:cs="Times New Roman" w:hint="eastAsia"/>
          <w:bCs/>
          <w:color w:val="000000"/>
          <w:sz w:val="21"/>
          <w:szCs w:val="21"/>
          <w:lang w:bidi="en-US"/>
        </w:rPr>
        <w:t>个数据库均集成在</w:t>
      </w:r>
      <w:proofErr w:type="spellStart"/>
      <w:r>
        <w:rPr>
          <w:rStyle w:val="apple-style-span"/>
          <w:rFonts w:ascii="Times New Roman" w:eastAsiaTheme="minorEastAsia" w:hAnsi="宋体" w:cs="Times New Roman" w:hint="eastAsia"/>
          <w:bCs/>
          <w:color w:val="000000"/>
          <w:sz w:val="21"/>
          <w:szCs w:val="21"/>
          <w:lang w:bidi="en-US"/>
        </w:rPr>
        <w:t>EBSCOhost</w:t>
      </w:r>
      <w:proofErr w:type="spellEnd"/>
      <w:r>
        <w:rPr>
          <w:rStyle w:val="apple-style-span"/>
          <w:rFonts w:ascii="Times New Roman" w:eastAsiaTheme="minorEastAsia" w:hAnsi="宋体" w:cs="Times New Roman" w:hint="eastAsia"/>
          <w:bCs/>
          <w:color w:val="000000"/>
          <w:sz w:val="21"/>
          <w:szCs w:val="21"/>
          <w:lang w:bidi="en-US"/>
        </w:rPr>
        <w:t>平台（</w:t>
      </w:r>
      <w:r>
        <w:rPr>
          <w:rFonts w:hint="eastAsia"/>
        </w:rPr>
        <w:fldChar w:fldCharType="begin"/>
      </w:r>
      <w:r>
        <w:instrText xml:space="preserve"> HYPERLINK "http://search.ebscohost.com/" \t "_self" </w:instrText>
      </w:r>
      <w:r>
        <w:rPr>
          <w:rFonts w:hint="eastAsia"/>
        </w:rPr>
        <w:fldChar w:fldCharType="separate"/>
      </w:r>
      <w:r>
        <w:rPr>
          <w:rStyle w:val="a6"/>
          <w:rFonts w:hint="eastAsia"/>
          <w:color w:val="313234"/>
          <w:sz w:val="21"/>
          <w:szCs w:val="21"/>
          <w:shd w:val="clear" w:color="auto" w:fill="FFFFFF"/>
        </w:rPr>
        <w:t>http://search.ebscohost.com</w:t>
      </w:r>
      <w:r>
        <w:rPr>
          <w:rStyle w:val="a6"/>
          <w:rFonts w:hint="eastAsia"/>
          <w:color w:val="313234"/>
          <w:sz w:val="21"/>
          <w:szCs w:val="21"/>
          <w:shd w:val="clear" w:color="auto" w:fill="FFFFFF"/>
        </w:rPr>
        <w:fldChar w:fldCharType="end"/>
      </w:r>
      <w:r>
        <w:rPr>
          <w:rStyle w:val="apple-style-span"/>
          <w:rFonts w:ascii="Times New Roman" w:eastAsiaTheme="minorEastAsia" w:hAnsi="宋体" w:cs="Times New Roman" w:hint="eastAsia"/>
          <w:bCs/>
          <w:color w:val="000000"/>
          <w:sz w:val="21"/>
          <w:szCs w:val="21"/>
          <w:lang w:bidi="en-US"/>
        </w:rPr>
        <w:t>）一站式检索。</w:t>
      </w:r>
      <w:bookmarkStart w:id="0" w:name="_GoBack"/>
      <w:bookmarkEnd w:id="0"/>
    </w:p>
    <w:p w:rsidR="001224E0" w:rsidRPr="001224E0" w:rsidRDefault="001224E0" w:rsidP="001224E0">
      <w:pPr>
        <w:spacing w:line="276" w:lineRule="auto"/>
        <w:rPr>
          <w:rStyle w:val="apple-style-span"/>
          <w:rFonts w:ascii="Times New Roman" w:eastAsiaTheme="minorEastAsia" w:hAnsi="宋体" w:cs="Times New Roman"/>
          <w:b/>
          <w:bCs/>
          <w:color w:val="000000"/>
          <w:sz w:val="28"/>
          <w:szCs w:val="28"/>
          <w:lang w:bidi="en-US"/>
        </w:rPr>
      </w:pPr>
      <w:r w:rsidRPr="001224E0">
        <w:rPr>
          <w:rStyle w:val="apple-style-span"/>
          <w:rFonts w:ascii="Times New Roman" w:eastAsiaTheme="minorEastAsia" w:hAnsi="宋体" w:cs="Times New Roman" w:hint="eastAsia"/>
          <w:b/>
          <w:bCs/>
          <w:color w:val="000000"/>
          <w:sz w:val="28"/>
          <w:szCs w:val="28"/>
          <w:lang w:bidi="en-US"/>
        </w:rPr>
        <w:t>二、数据库简介</w:t>
      </w:r>
    </w:p>
    <w:p w:rsidR="008B0A3A" w:rsidRDefault="006C7BBB">
      <w:pPr>
        <w:spacing w:line="276" w:lineRule="auto"/>
        <w:rPr>
          <w:b/>
        </w:rPr>
      </w:pPr>
      <w:r>
        <w:rPr>
          <w:rFonts w:hint="eastAsia"/>
          <w:b/>
        </w:rPr>
        <w:t>1</w:t>
      </w:r>
      <w:r>
        <w:rPr>
          <w:rFonts w:hint="eastAsia"/>
          <w:b/>
        </w:rPr>
        <w:t>、</w:t>
      </w:r>
      <w:r>
        <w:rPr>
          <w:rFonts w:hint="eastAsia"/>
          <w:b/>
        </w:rPr>
        <w:t>STM Source</w:t>
      </w:r>
      <w:r>
        <w:rPr>
          <w:rFonts w:hint="eastAsia"/>
          <w:b/>
        </w:rPr>
        <w:t>™理工科全文数据库：</w:t>
      </w:r>
      <w:r>
        <w:rPr>
          <w:rFonts w:hint="eastAsia"/>
          <w:b/>
        </w:rPr>
        <w:t xml:space="preserve"> </w:t>
      </w:r>
    </w:p>
    <w:p w:rsidR="008B0A3A" w:rsidRDefault="006C7BBB">
      <w:pPr>
        <w:spacing w:line="276" w:lineRule="auto"/>
        <w:ind w:firstLineChars="150" w:firstLine="300"/>
        <w:rPr>
          <w:sz w:val="20"/>
          <w:szCs w:val="20"/>
        </w:rPr>
      </w:pPr>
      <w:r>
        <w:rPr>
          <w:rFonts w:hint="eastAsia"/>
          <w:sz w:val="20"/>
          <w:szCs w:val="20"/>
        </w:rPr>
        <w:t>专为响应研究发展的需求所设计的数据库。内容收录广泛主题视野提供研究人员丰富的资源，包含：</w:t>
      </w:r>
    </w:p>
    <w:p w:rsidR="008B0A3A" w:rsidRDefault="006C7BBB">
      <w:pPr>
        <w:spacing w:line="276" w:lineRule="auto"/>
        <w:rPr>
          <w:sz w:val="20"/>
          <w:szCs w:val="20"/>
        </w:rPr>
      </w:pPr>
      <w:r>
        <w:rPr>
          <w:rFonts w:hint="eastAsia"/>
          <w:sz w:val="20"/>
          <w:szCs w:val="20"/>
        </w:rPr>
        <w:t>•</w:t>
      </w:r>
      <w:r>
        <w:rPr>
          <w:rFonts w:hint="eastAsia"/>
          <w:sz w:val="20"/>
          <w:szCs w:val="20"/>
        </w:rPr>
        <w:tab/>
      </w:r>
      <w:r>
        <w:rPr>
          <w:rFonts w:hint="eastAsia"/>
          <w:sz w:val="20"/>
          <w:szCs w:val="20"/>
        </w:rPr>
        <w:t>超过</w:t>
      </w:r>
      <w:r>
        <w:rPr>
          <w:rFonts w:hint="eastAsia"/>
          <w:sz w:val="20"/>
          <w:szCs w:val="20"/>
          <w:u w:val="single"/>
        </w:rPr>
        <w:t>6,200</w:t>
      </w:r>
      <w:r>
        <w:rPr>
          <w:rFonts w:hint="eastAsia"/>
          <w:sz w:val="20"/>
          <w:szCs w:val="20"/>
        </w:rPr>
        <w:t>种全文期刊</w:t>
      </w:r>
    </w:p>
    <w:p w:rsidR="008B0A3A" w:rsidRDefault="006C7BBB">
      <w:pPr>
        <w:spacing w:line="276" w:lineRule="auto"/>
        <w:rPr>
          <w:sz w:val="20"/>
          <w:szCs w:val="20"/>
        </w:rPr>
      </w:pPr>
      <w:r>
        <w:rPr>
          <w:rFonts w:hint="eastAsia"/>
          <w:sz w:val="20"/>
          <w:szCs w:val="20"/>
        </w:rPr>
        <w:t>•</w:t>
      </w:r>
      <w:r>
        <w:rPr>
          <w:rFonts w:hint="eastAsia"/>
          <w:sz w:val="20"/>
          <w:szCs w:val="20"/>
        </w:rPr>
        <w:tab/>
      </w:r>
      <w:r>
        <w:rPr>
          <w:rFonts w:hint="eastAsia"/>
          <w:sz w:val="20"/>
          <w:szCs w:val="20"/>
        </w:rPr>
        <w:t>收录来自产业期刊、书论、报告以及研讨会论文等超过</w:t>
      </w:r>
      <w:r>
        <w:rPr>
          <w:rFonts w:hint="eastAsia"/>
          <w:sz w:val="20"/>
          <w:szCs w:val="20"/>
          <w:u w:val="single"/>
        </w:rPr>
        <w:t>10,000</w:t>
      </w:r>
      <w:r>
        <w:rPr>
          <w:rFonts w:hint="eastAsia"/>
          <w:sz w:val="20"/>
          <w:szCs w:val="20"/>
        </w:rPr>
        <w:t>种出版物文章</w:t>
      </w:r>
    </w:p>
    <w:p w:rsidR="008B0A3A" w:rsidRDefault="006C7BBB">
      <w:pPr>
        <w:spacing w:line="276" w:lineRule="auto"/>
        <w:rPr>
          <w:sz w:val="20"/>
          <w:szCs w:val="20"/>
        </w:rPr>
      </w:pPr>
      <w:r>
        <w:rPr>
          <w:rFonts w:hint="eastAsia"/>
          <w:sz w:val="20"/>
          <w:szCs w:val="20"/>
        </w:rPr>
        <w:t>•</w:t>
      </w:r>
      <w:r>
        <w:rPr>
          <w:rFonts w:hint="eastAsia"/>
          <w:sz w:val="20"/>
          <w:szCs w:val="20"/>
        </w:rPr>
        <w:tab/>
      </w:r>
      <w:r>
        <w:rPr>
          <w:rFonts w:hint="eastAsia"/>
          <w:sz w:val="20"/>
          <w:szCs w:val="20"/>
        </w:rPr>
        <w:t>可检索引用参考信息的</w:t>
      </w:r>
      <w:r>
        <w:rPr>
          <w:rFonts w:hint="eastAsia"/>
          <w:sz w:val="20"/>
          <w:szCs w:val="20"/>
          <w:u w:val="single"/>
        </w:rPr>
        <w:t>800</w:t>
      </w:r>
      <w:r>
        <w:rPr>
          <w:rFonts w:hint="eastAsia"/>
          <w:sz w:val="20"/>
          <w:szCs w:val="20"/>
        </w:rPr>
        <w:t>余种期刊</w:t>
      </w:r>
    </w:p>
    <w:p w:rsidR="008B0A3A" w:rsidRDefault="006C7BBB">
      <w:pPr>
        <w:spacing w:line="276" w:lineRule="auto"/>
        <w:rPr>
          <w:sz w:val="20"/>
          <w:szCs w:val="20"/>
        </w:rPr>
      </w:pPr>
      <w:r>
        <w:rPr>
          <w:rFonts w:hint="eastAsia"/>
          <w:sz w:val="20"/>
          <w:szCs w:val="20"/>
        </w:rPr>
        <w:t>•</w:t>
      </w:r>
      <w:r>
        <w:rPr>
          <w:rFonts w:hint="eastAsia"/>
          <w:sz w:val="20"/>
          <w:szCs w:val="20"/>
        </w:rPr>
        <w:tab/>
      </w:r>
      <w:r>
        <w:rPr>
          <w:rFonts w:hint="eastAsia"/>
          <w:sz w:val="20"/>
          <w:szCs w:val="20"/>
        </w:rPr>
        <w:t>其他参考资源包含照片与图标等等</w:t>
      </w:r>
      <w:r>
        <w:rPr>
          <w:rFonts w:hint="eastAsia"/>
          <w:sz w:val="20"/>
          <w:szCs w:val="20"/>
        </w:rPr>
        <w:t>...</w:t>
      </w:r>
    </w:p>
    <w:p w:rsidR="008B0A3A" w:rsidRDefault="006C7BBB">
      <w:pPr>
        <w:spacing w:line="276" w:lineRule="auto"/>
        <w:rPr>
          <w:b/>
          <w:sz w:val="24"/>
          <w:szCs w:val="24"/>
        </w:rPr>
      </w:pPr>
      <w:bookmarkStart w:id="1" w:name="_Toc492457195"/>
      <w:r>
        <w:rPr>
          <w:rFonts w:hint="eastAsia"/>
          <w:b/>
          <w:sz w:val="24"/>
          <w:szCs w:val="24"/>
        </w:rPr>
        <w:t>2</w:t>
      </w:r>
      <w:r>
        <w:rPr>
          <w:rFonts w:hint="eastAsia"/>
          <w:b/>
          <w:sz w:val="24"/>
          <w:szCs w:val="24"/>
        </w:rPr>
        <w:t>、</w:t>
      </w:r>
      <w:r>
        <w:rPr>
          <w:rFonts w:hint="eastAsia"/>
          <w:b/>
          <w:sz w:val="24"/>
          <w:szCs w:val="24"/>
        </w:rPr>
        <w:t>IT SOURCE</w:t>
      </w:r>
      <w:r>
        <w:rPr>
          <w:rFonts w:hint="eastAsia"/>
          <w:b/>
          <w:sz w:val="24"/>
          <w:szCs w:val="24"/>
        </w:rPr>
        <w:t>（信息科学数据库</w:t>
      </w:r>
      <w:bookmarkEnd w:id="1"/>
      <w:r>
        <w:rPr>
          <w:rFonts w:hint="eastAsia"/>
          <w:b/>
          <w:sz w:val="24"/>
          <w:szCs w:val="24"/>
        </w:rPr>
        <w:t>）</w:t>
      </w:r>
    </w:p>
    <w:p w:rsidR="008B0A3A" w:rsidRDefault="006C7BBB">
      <w:pPr>
        <w:spacing w:line="276" w:lineRule="auto"/>
        <w:ind w:firstLineChars="200" w:firstLine="420"/>
        <w:rPr>
          <w:sz w:val="21"/>
          <w:szCs w:val="21"/>
        </w:rPr>
      </w:pPr>
      <w:r>
        <w:rPr>
          <w:rFonts w:hint="eastAsia"/>
          <w:sz w:val="21"/>
          <w:szCs w:val="21"/>
        </w:rPr>
        <w:t>不断变化的产业需要知识渊博的专业人士才能与之发展。</w:t>
      </w:r>
      <w:r>
        <w:rPr>
          <w:rFonts w:hint="eastAsia"/>
          <w:sz w:val="21"/>
          <w:szCs w:val="21"/>
        </w:rPr>
        <w:t xml:space="preserve"> </w:t>
      </w:r>
      <w:r>
        <w:rPr>
          <w:rFonts w:hint="eastAsia"/>
          <w:i/>
          <w:sz w:val="21"/>
          <w:szCs w:val="21"/>
        </w:rPr>
        <w:t>IT Source</w:t>
      </w:r>
      <w:r>
        <w:rPr>
          <w:rFonts w:hint="eastAsia"/>
          <w:i/>
          <w:sz w:val="21"/>
          <w:szCs w:val="21"/>
        </w:rPr>
        <w:t>™</w:t>
      </w:r>
      <w:r>
        <w:rPr>
          <w:rFonts w:hint="eastAsia"/>
          <w:sz w:val="21"/>
          <w:szCs w:val="21"/>
        </w:rPr>
        <w:t>提供最新</w:t>
      </w:r>
      <w:proofErr w:type="gramStart"/>
      <w:r>
        <w:rPr>
          <w:rFonts w:hint="eastAsia"/>
          <w:sz w:val="21"/>
          <w:szCs w:val="21"/>
        </w:rPr>
        <w:t>讯息</w:t>
      </w:r>
      <w:proofErr w:type="gramEnd"/>
      <w:r>
        <w:rPr>
          <w:rFonts w:hint="eastAsia"/>
          <w:sz w:val="21"/>
          <w:szCs w:val="21"/>
        </w:rPr>
        <w:t>支持</w:t>
      </w:r>
      <w:r>
        <w:rPr>
          <w:rFonts w:hint="eastAsia"/>
          <w:sz w:val="21"/>
          <w:szCs w:val="21"/>
        </w:rPr>
        <w:t>IT</w:t>
      </w:r>
      <w:r>
        <w:rPr>
          <w:rFonts w:hint="eastAsia"/>
          <w:sz w:val="21"/>
          <w:szCs w:val="21"/>
        </w:rPr>
        <w:t>专业人员的职业发展需求。</w:t>
      </w:r>
    </w:p>
    <w:p w:rsidR="008B0A3A" w:rsidRDefault="006C7BBB">
      <w:pPr>
        <w:spacing w:line="276" w:lineRule="auto"/>
        <w:rPr>
          <w:b/>
          <w:sz w:val="21"/>
          <w:szCs w:val="21"/>
        </w:rPr>
      </w:pPr>
      <w:r>
        <w:rPr>
          <w:rFonts w:hint="eastAsia"/>
          <w:b/>
          <w:sz w:val="21"/>
          <w:szCs w:val="21"/>
        </w:rPr>
        <w:t>涵盖</w:t>
      </w:r>
      <w:r>
        <w:rPr>
          <w:b/>
          <w:sz w:val="21"/>
          <w:szCs w:val="21"/>
        </w:rPr>
        <w:t>：</w:t>
      </w:r>
    </w:p>
    <w:p w:rsidR="008B0A3A" w:rsidRDefault="006C7BBB">
      <w:pPr>
        <w:pStyle w:val="11"/>
        <w:numPr>
          <w:ilvl w:val="0"/>
          <w:numId w:val="1"/>
        </w:numPr>
        <w:spacing w:line="276" w:lineRule="auto"/>
        <w:ind w:firstLineChars="0"/>
        <w:rPr>
          <w:sz w:val="21"/>
          <w:szCs w:val="21"/>
        </w:rPr>
      </w:pPr>
      <w:r>
        <w:rPr>
          <w:rFonts w:hint="eastAsia"/>
          <w:sz w:val="21"/>
          <w:szCs w:val="21"/>
        </w:rPr>
        <w:t>超过</w:t>
      </w:r>
      <w:r>
        <w:rPr>
          <w:sz w:val="21"/>
          <w:szCs w:val="21"/>
        </w:rPr>
        <w:t>240,000</w:t>
      </w:r>
      <w:r>
        <w:rPr>
          <w:rFonts w:hint="eastAsia"/>
          <w:sz w:val="21"/>
          <w:szCs w:val="21"/>
        </w:rPr>
        <w:t>条</w:t>
      </w:r>
      <w:r>
        <w:rPr>
          <w:sz w:val="21"/>
          <w:szCs w:val="21"/>
        </w:rPr>
        <w:t>全文记录</w:t>
      </w:r>
    </w:p>
    <w:p w:rsidR="008B0A3A" w:rsidRDefault="006C7BBB">
      <w:pPr>
        <w:pStyle w:val="11"/>
        <w:numPr>
          <w:ilvl w:val="0"/>
          <w:numId w:val="1"/>
        </w:numPr>
        <w:spacing w:line="276" w:lineRule="auto"/>
        <w:ind w:firstLineChars="0"/>
        <w:rPr>
          <w:sz w:val="21"/>
          <w:szCs w:val="21"/>
        </w:rPr>
      </w:pPr>
      <w:r>
        <w:rPr>
          <w:rFonts w:hint="eastAsia"/>
          <w:sz w:val="21"/>
          <w:szCs w:val="21"/>
        </w:rPr>
        <w:t>完全</w:t>
      </w:r>
      <w:r>
        <w:rPr>
          <w:sz w:val="21"/>
          <w:szCs w:val="21"/>
        </w:rPr>
        <w:t>覆盖</w:t>
      </w:r>
      <w:r>
        <w:rPr>
          <w:rFonts w:hint="eastAsia"/>
          <w:sz w:val="21"/>
          <w:szCs w:val="21"/>
        </w:rPr>
        <w:t>100</w:t>
      </w:r>
      <w:r>
        <w:rPr>
          <w:rFonts w:hint="eastAsia"/>
          <w:sz w:val="21"/>
          <w:szCs w:val="21"/>
        </w:rPr>
        <w:t>多本</w:t>
      </w:r>
      <w:r>
        <w:rPr>
          <w:sz w:val="21"/>
          <w:szCs w:val="21"/>
        </w:rPr>
        <w:t>期刊</w:t>
      </w:r>
    </w:p>
    <w:p w:rsidR="008B0A3A" w:rsidRDefault="006C7BBB">
      <w:pPr>
        <w:spacing w:line="276" w:lineRule="auto"/>
        <w:rPr>
          <w:sz w:val="21"/>
          <w:szCs w:val="21"/>
        </w:rPr>
      </w:pPr>
      <w:r>
        <w:rPr>
          <w:rFonts w:hint="eastAsia"/>
          <w:i/>
          <w:sz w:val="21"/>
          <w:szCs w:val="21"/>
        </w:rPr>
        <w:lastRenderedPageBreak/>
        <w:t>IT Source</w:t>
      </w:r>
      <w:r>
        <w:rPr>
          <w:rFonts w:hint="eastAsia"/>
          <w:sz w:val="21"/>
          <w:szCs w:val="21"/>
        </w:rPr>
        <w:t>为您的培训和开发应用程序提供了理想的资源。将内容反映到</w:t>
      </w:r>
      <w:r>
        <w:rPr>
          <w:rFonts w:hint="eastAsia"/>
          <w:sz w:val="21"/>
          <w:szCs w:val="21"/>
        </w:rPr>
        <w:t>IT</w:t>
      </w:r>
      <w:r>
        <w:rPr>
          <w:rFonts w:hint="eastAsia"/>
          <w:sz w:val="21"/>
          <w:szCs w:val="21"/>
        </w:rPr>
        <w:t>实务能力上，在正式和非正式的学习环境中利用信息利用这些信息为各级人员制定培训指南。</w:t>
      </w:r>
    </w:p>
    <w:p w:rsidR="008B0A3A" w:rsidRDefault="006C7BBB">
      <w:pPr>
        <w:spacing w:line="276" w:lineRule="auto"/>
        <w:rPr>
          <w:b/>
        </w:rPr>
      </w:pPr>
      <w:bookmarkStart w:id="2" w:name="_Toc492457196"/>
      <w:r>
        <w:rPr>
          <w:rFonts w:hint="eastAsia"/>
          <w:b/>
        </w:rPr>
        <w:t>3</w:t>
      </w:r>
      <w:r>
        <w:rPr>
          <w:rFonts w:hint="eastAsia"/>
          <w:b/>
        </w:rPr>
        <w:t>、</w:t>
      </w:r>
      <w:r>
        <w:rPr>
          <w:b/>
        </w:rPr>
        <w:t xml:space="preserve">Applied Science &amp; Technology </w:t>
      </w:r>
      <w:proofErr w:type="spellStart"/>
      <w:r>
        <w:rPr>
          <w:b/>
        </w:rPr>
        <w:t>Source</w:t>
      </w:r>
      <w:r>
        <w:rPr>
          <w:b/>
          <w:vertAlign w:val="superscript"/>
        </w:rPr>
        <w:t>TM</w:t>
      </w:r>
      <w:bookmarkEnd w:id="2"/>
      <w:proofErr w:type="spellEnd"/>
      <w:r>
        <w:rPr>
          <w:rFonts w:hint="eastAsia"/>
          <w:b/>
        </w:rPr>
        <w:t>（应用科学与技术全文数据库）</w:t>
      </w:r>
    </w:p>
    <w:p w:rsidR="008B0A3A" w:rsidRDefault="006C7BBB">
      <w:pPr>
        <w:spacing w:line="276" w:lineRule="auto"/>
        <w:ind w:firstLineChars="200" w:firstLine="400"/>
        <w:rPr>
          <w:sz w:val="20"/>
          <w:szCs w:val="20"/>
        </w:rPr>
      </w:pPr>
      <w:r>
        <w:rPr>
          <w:rFonts w:hint="eastAsia"/>
          <w:sz w:val="20"/>
          <w:szCs w:val="20"/>
        </w:rPr>
        <w:t>Applied</w:t>
      </w:r>
      <w:r>
        <w:rPr>
          <w:rFonts w:hint="eastAsia"/>
          <w:sz w:val="20"/>
          <w:szCs w:val="20"/>
        </w:rPr>
        <w:t xml:space="preserve"> Science &amp; Technology Source (ASTS)</w:t>
      </w:r>
      <w:r>
        <w:rPr>
          <w:rFonts w:hint="eastAsia"/>
          <w:sz w:val="20"/>
          <w:szCs w:val="20"/>
        </w:rPr>
        <w:t>数据库为一横跨应用科学及运算领域且包含研究及发展导向的全文参考资源；数据库提供精确及多样的内容，特别是聚焦于传统工程上的挑战及研究，同样地，对于新科技造成商业与社会的发展议题也着墨甚多。</w:t>
      </w:r>
      <w:r>
        <w:rPr>
          <w:rFonts w:hint="eastAsia"/>
          <w:sz w:val="20"/>
          <w:szCs w:val="20"/>
        </w:rPr>
        <w:t>ASTS</w:t>
      </w:r>
      <w:r>
        <w:rPr>
          <w:rFonts w:hint="eastAsia"/>
          <w:sz w:val="20"/>
          <w:szCs w:val="20"/>
        </w:rPr>
        <w:t>数据库主要是来自</w:t>
      </w:r>
      <w:r>
        <w:rPr>
          <w:rFonts w:hint="eastAsia"/>
          <w:sz w:val="20"/>
          <w:szCs w:val="20"/>
        </w:rPr>
        <w:t>EBSCO</w:t>
      </w:r>
      <w:r>
        <w:rPr>
          <w:rFonts w:hint="eastAsia"/>
          <w:sz w:val="20"/>
          <w:szCs w:val="20"/>
        </w:rPr>
        <w:t>与</w:t>
      </w:r>
      <w:r>
        <w:rPr>
          <w:rFonts w:hint="eastAsia"/>
          <w:sz w:val="20"/>
          <w:szCs w:val="20"/>
        </w:rPr>
        <w:t>H.W Wilson</w:t>
      </w:r>
      <w:r>
        <w:rPr>
          <w:rFonts w:hint="eastAsia"/>
          <w:sz w:val="20"/>
          <w:szCs w:val="20"/>
        </w:rPr>
        <w:t>二优质内容的结合，同时也收录了许多未见的优质内容；包括众多顶尖商业与工业的期刊内容、专业与技术导向的社群期刊、特定主题的连续出版品、采购指南、科技及工业专业辞典、研讨会记录等；数据库整体内容涵盖甚广，</w:t>
      </w:r>
      <w:r>
        <w:rPr>
          <w:rFonts w:hint="eastAsia"/>
          <w:sz w:val="20"/>
          <w:szCs w:val="20"/>
        </w:rPr>
        <w:t>从声学到航空学、神经网络到核子工程皆是</w:t>
      </w:r>
      <w:r>
        <w:rPr>
          <w:rFonts w:hint="eastAsia"/>
          <w:sz w:val="20"/>
          <w:szCs w:val="20"/>
        </w:rPr>
        <w:t>ASTS</w:t>
      </w:r>
      <w:r>
        <w:rPr>
          <w:rFonts w:hint="eastAsia"/>
          <w:sz w:val="20"/>
          <w:szCs w:val="20"/>
        </w:rPr>
        <w:t>数据库所收录的范畴。</w:t>
      </w:r>
    </w:p>
    <w:p w:rsidR="008B0A3A" w:rsidRDefault="006C7BBB">
      <w:pPr>
        <w:spacing w:line="276" w:lineRule="auto"/>
        <w:ind w:firstLineChars="200" w:firstLine="400"/>
        <w:rPr>
          <w:sz w:val="20"/>
          <w:szCs w:val="20"/>
        </w:rPr>
      </w:pPr>
      <w:r>
        <w:rPr>
          <w:rFonts w:hint="eastAsia"/>
          <w:sz w:val="20"/>
          <w:szCs w:val="20"/>
        </w:rPr>
        <w:t>资源提供全文期刊量</w:t>
      </w:r>
      <w:r>
        <w:rPr>
          <w:rFonts w:hint="eastAsia"/>
          <w:sz w:val="20"/>
          <w:szCs w:val="20"/>
        </w:rPr>
        <w:t xml:space="preserve"> 1,690</w:t>
      </w:r>
      <w:r>
        <w:rPr>
          <w:rFonts w:hint="eastAsia"/>
          <w:sz w:val="20"/>
          <w:szCs w:val="20"/>
        </w:rPr>
        <w:t>，其中持续收录全文期刊量</w:t>
      </w:r>
      <w:r>
        <w:rPr>
          <w:rFonts w:hint="eastAsia"/>
          <w:sz w:val="20"/>
          <w:szCs w:val="20"/>
        </w:rPr>
        <w:t xml:space="preserve"> 1,091</w:t>
      </w:r>
      <w:r>
        <w:rPr>
          <w:rFonts w:hint="eastAsia"/>
          <w:sz w:val="20"/>
          <w:szCs w:val="20"/>
        </w:rPr>
        <w:t>，无全文延迟即期</w:t>
      </w:r>
      <w:proofErr w:type="gramStart"/>
      <w:r>
        <w:rPr>
          <w:rFonts w:hint="eastAsia"/>
          <w:sz w:val="20"/>
          <w:szCs w:val="20"/>
        </w:rPr>
        <w:t>现刊量</w:t>
      </w:r>
      <w:proofErr w:type="gramEnd"/>
      <w:r>
        <w:rPr>
          <w:rFonts w:hint="eastAsia"/>
          <w:sz w:val="20"/>
          <w:szCs w:val="20"/>
        </w:rPr>
        <w:t xml:space="preserve"> 825</w:t>
      </w:r>
      <w:r>
        <w:rPr>
          <w:rFonts w:hint="eastAsia"/>
          <w:sz w:val="20"/>
          <w:szCs w:val="20"/>
        </w:rPr>
        <w:t>，</w:t>
      </w:r>
      <w:r>
        <w:rPr>
          <w:rFonts w:hint="eastAsia"/>
          <w:sz w:val="20"/>
          <w:szCs w:val="20"/>
        </w:rPr>
        <w:t>2013 SCI</w:t>
      </w:r>
      <w:r>
        <w:rPr>
          <w:rFonts w:hint="eastAsia"/>
          <w:sz w:val="20"/>
          <w:szCs w:val="20"/>
        </w:rPr>
        <w:t>全文期刊量</w:t>
      </w:r>
      <w:r>
        <w:rPr>
          <w:rFonts w:hint="eastAsia"/>
          <w:sz w:val="20"/>
          <w:szCs w:val="20"/>
        </w:rPr>
        <w:t xml:space="preserve"> 713</w:t>
      </w:r>
      <w:r>
        <w:rPr>
          <w:rFonts w:hint="eastAsia"/>
          <w:sz w:val="20"/>
          <w:szCs w:val="20"/>
        </w:rPr>
        <w:t>。</w:t>
      </w:r>
    </w:p>
    <w:p w:rsidR="008B0A3A" w:rsidRDefault="006C7BBB">
      <w:pPr>
        <w:spacing w:line="276" w:lineRule="auto"/>
        <w:rPr>
          <w:sz w:val="20"/>
          <w:szCs w:val="20"/>
        </w:rPr>
      </w:pPr>
      <w:r>
        <w:rPr>
          <w:rFonts w:hint="eastAsia"/>
          <w:b/>
          <w:sz w:val="20"/>
          <w:szCs w:val="20"/>
        </w:rPr>
        <w:t>主题范畴：</w:t>
      </w:r>
      <w:r>
        <w:rPr>
          <w:rFonts w:hint="eastAsia"/>
          <w:sz w:val="20"/>
          <w:szCs w:val="20"/>
        </w:rPr>
        <w:t>声学、航空学、应用数学、人工智能、化学、通信与信息技术、计算器数据库软件、空间科学、纺织工业原料、机械、海洋技术、冶金、工程学科、食品及食品行业、地质学、能源研究、塑料、机器人、矿物学、神经网络、新技术、工程与生物医用材料、计算器理论与系统、固态技术、光学及神经计算等。</w:t>
      </w:r>
    </w:p>
    <w:p w:rsidR="008B0A3A" w:rsidRDefault="006C7BBB">
      <w:pPr>
        <w:spacing w:line="276" w:lineRule="auto"/>
        <w:rPr>
          <w:b/>
          <w:sz w:val="20"/>
          <w:szCs w:val="20"/>
        </w:rPr>
      </w:pPr>
      <w:bookmarkStart w:id="3" w:name="_Toc492457197"/>
      <w:r>
        <w:rPr>
          <w:rFonts w:hint="eastAsia"/>
          <w:b/>
        </w:rPr>
        <w:t>4</w:t>
      </w:r>
      <w:r>
        <w:rPr>
          <w:rFonts w:hint="eastAsia"/>
          <w:b/>
        </w:rPr>
        <w:t>、</w:t>
      </w:r>
      <w:r>
        <w:rPr>
          <w:rFonts w:hint="eastAsia"/>
          <w:b/>
          <w:sz w:val="20"/>
          <w:szCs w:val="20"/>
        </w:rPr>
        <w:t>Food Scienc</w:t>
      </w:r>
      <w:r>
        <w:rPr>
          <w:rFonts w:hint="eastAsia"/>
          <w:b/>
          <w:sz w:val="20"/>
          <w:szCs w:val="20"/>
        </w:rPr>
        <w:t>e Source</w:t>
      </w:r>
      <w:r>
        <w:rPr>
          <w:rFonts w:hint="eastAsia"/>
          <w:b/>
          <w:sz w:val="20"/>
          <w:szCs w:val="20"/>
        </w:rPr>
        <w:t>食品科学全文数据库</w:t>
      </w:r>
      <w:bookmarkEnd w:id="3"/>
    </w:p>
    <w:p w:rsidR="008B0A3A" w:rsidRDefault="006C7BBB">
      <w:pPr>
        <w:spacing w:line="276" w:lineRule="auto"/>
        <w:ind w:firstLineChars="150" w:firstLine="300"/>
        <w:rPr>
          <w:sz w:val="20"/>
          <w:szCs w:val="20"/>
        </w:rPr>
      </w:pPr>
      <w:r>
        <w:rPr>
          <w:rFonts w:hint="eastAsia"/>
          <w:sz w:val="20"/>
          <w:szCs w:val="20"/>
        </w:rPr>
        <w:t>食品科学数据库</w:t>
      </w:r>
      <w:r>
        <w:rPr>
          <w:rFonts w:hint="eastAsia"/>
          <w:sz w:val="20"/>
          <w:szCs w:val="20"/>
        </w:rPr>
        <w:t>(Food Science Source</w:t>
      </w:r>
      <w:r>
        <w:rPr>
          <w:rFonts w:hint="eastAsia"/>
          <w:sz w:val="20"/>
          <w:szCs w:val="20"/>
        </w:rPr>
        <w:t>，以下简称为</w:t>
      </w:r>
      <w:r>
        <w:rPr>
          <w:rFonts w:hint="eastAsia"/>
          <w:sz w:val="20"/>
          <w:szCs w:val="20"/>
        </w:rPr>
        <w:t>FSS)</w:t>
      </w:r>
      <w:r>
        <w:rPr>
          <w:rFonts w:hint="eastAsia"/>
          <w:sz w:val="20"/>
          <w:szCs w:val="20"/>
        </w:rPr>
        <w:t>是一个可以满足食品工业各个级别信息数据需求的综合性全文数据库。该数据库提供了大量与食品工业领域密切相关的、无与伦比的、全文覆盖的相关资料。包括如下内容：农业产业化、餐饮科学、食品贮运与包装、食品加工、食品服务、运输等</w:t>
      </w:r>
      <w:r>
        <w:rPr>
          <w:rFonts w:hint="eastAsia"/>
          <w:sz w:val="20"/>
          <w:szCs w:val="20"/>
        </w:rPr>
        <w:t>.</w:t>
      </w:r>
    </w:p>
    <w:p w:rsidR="008B0A3A" w:rsidRDefault="006C7BBB">
      <w:pPr>
        <w:spacing w:line="276" w:lineRule="auto"/>
        <w:ind w:firstLineChars="150" w:firstLine="300"/>
        <w:rPr>
          <w:sz w:val="20"/>
          <w:szCs w:val="20"/>
        </w:rPr>
      </w:pPr>
      <w:r>
        <w:rPr>
          <w:rFonts w:hint="eastAsia"/>
          <w:sz w:val="20"/>
          <w:szCs w:val="20"/>
        </w:rPr>
        <w:t>FSS</w:t>
      </w:r>
      <w:r>
        <w:rPr>
          <w:rFonts w:hint="eastAsia"/>
          <w:sz w:val="20"/>
          <w:szCs w:val="20"/>
        </w:rPr>
        <w:t>收录逾</w:t>
      </w:r>
      <w:r>
        <w:rPr>
          <w:rFonts w:hint="eastAsia"/>
          <w:sz w:val="20"/>
          <w:szCs w:val="20"/>
          <w:u w:val="single"/>
        </w:rPr>
        <w:t>1,204</w:t>
      </w:r>
      <w:r>
        <w:rPr>
          <w:rFonts w:hint="eastAsia"/>
          <w:sz w:val="20"/>
          <w:szCs w:val="20"/>
        </w:rPr>
        <w:t>种出版物</w:t>
      </w:r>
      <w:r>
        <w:rPr>
          <w:rFonts w:hint="eastAsia"/>
          <w:sz w:val="20"/>
          <w:szCs w:val="20"/>
        </w:rPr>
        <w:t>(</w:t>
      </w:r>
      <w:r>
        <w:rPr>
          <w:rFonts w:hint="eastAsia"/>
          <w:sz w:val="20"/>
          <w:szCs w:val="20"/>
        </w:rPr>
        <w:t>逾</w:t>
      </w:r>
      <w:r>
        <w:rPr>
          <w:rFonts w:hint="eastAsia"/>
          <w:sz w:val="20"/>
          <w:szCs w:val="20"/>
        </w:rPr>
        <w:t>1,145</w:t>
      </w:r>
      <w:r>
        <w:rPr>
          <w:rFonts w:hint="eastAsia"/>
          <w:sz w:val="20"/>
          <w:szCs w:val="20"/>
        </w:rPr>
        <w:t>为全文出版物，</w:t>
      </w:r>
      <w:r>
        <w:rPr>
          <w:rFonts w:hint="eastAsia"/>
          <w:sz w:val="20"/>
          <w:szCs w:val="20"/>
        </w:rPr>
        <w:t xml:space="preserve"> </w:t>
      </w:r>
      <w:r>
        <w:rPr>
          <w:rFonts w:hint="eastAsia"/>
          <w:sz w:val="20"/>
          <w:szCs w:val="20"/>
        </w:rPr>
        <w:t>其中</w:t>
      </w:r>
      <w:r>
        <w:rPr>
          <w:rFonts w:hint="eastAsia"/>
          <w:sz w:val="20"/>
          <w:szCs w:val="20"/>
        </w:rPr>
        <w:t>816</w:t>
      </w:r>
      <w:r>
        <w:rPr>
          <w:rFonts w:hint="eastAsia"/>
          <w:sz w:val="20"/>
          <w:szCs w:val="20"/>
        </w:rPr>
        <w:t>种全文期刊，</w:t>
      </w:r>
      <w:r>
        <w:rPr>
          <w:rFonts w:hint="eastAsia"/>
          <w:sz w:val="20"/>
          <w:szCs w:val="20"/>
        </w:rPr>
        <w:t>48</w:t>
      </w:r>
      <w:r>
        <w:rPr>
          <w:rFonts w:hint="eastAsia"/>
          <w:sz w:val="20"/>
          <w:szCs w:val="20"/>
        </w:rPr>
        <w:t>种食品科学相关的产业</w:t>
      </w:r>
      <w:r>
        <w:rPr>
          <w:rFonts w:hint="eastAsia"/>
          <w:sz w:val="20"/>
          <w:szCs w:val="20"/>
        </w:rPr>
        <w:t>/</w:t>
      </w:r>
      <w:r>
        <w:rPr>
          <w:rFonts w:hint="eastAsia"/>
          <w:sz w:val="20"/>
          <w:szCs w:val="20"/>
        </w:rPr>
        <w:t>市场全文报告，</w:t>
      </w:r>
      <w:r>
        <w:rPr>
          <w:rFonts w:hint="eastAsia"/>
          <w:sz w:val="20"/>
          <w:szCs w:val="20"/>
        </w:rPr>
        <w:t>60</w:t>
      </w:r>
      <w:r>
        <w:rPr>
          <w:rFonts w:hint="eastAsia"/>
          <w:sz w:val="20"/>
          <w:szCs w:val="20"/>
        </w:rPr>
        <w:t>种全文参考书等</w:t>
      </w:r>
      <w:r>
        <w:rPr>
          <w:rFonts w:hint="eastAsia"/>
          <w:sz w:val="20"/>
          <w:szCs w:val="20"/>
        </w:rPr>
        <w:t>)</w:t>
      </w:r>
      <w:r>
        <w:rPr>
          <w:rFonts w:hint="eastAsia"/>
          <w:sz w:val="20"/>
          <w:szCs w:val="20"/>
        </w:rPr>
        <w:t>，回溯最早至</w:t>
      </w:r>
      <w:r>
        <w:rPr>
          <w:rFonts w:hint="eastAsia"/>
          <w:sz w:val="20"/>
          <w:szCs w:val="20"/>
        </w:rPr>
        <w:t>1986</w:t>
      </w:r>
      <w:r>
        <w:rPr>
          <w:rFonts w:hint="eastAsia"/>
          <w:sz w:val="20"/>
          <w:szCs w:val="20"/>
        </w:rPr>
        <w:t>年。该数据库亦从数以</w:t>
      </w:r>
      <w:r>
        <w:rPr>
          <w:rFonts w:hint="eastAsia"/>
          <w:sz w:val="20"/>
          <w:szCs w:val="20"/>
        </w:rPr>
        <w:t>千计的贸易和工业出版物中，筛选出数以万计的附加食品工业文章、准则和最佳实例。</w:t>
      </w:r>
      <w:r>
        <w:rPr>
          <w:rFonts w:hint="eastAsia"/>
          <w:sz w:val="20"/>
          <w:szCs w:val="20"/>
        </w:rPr>
        <w:t>FSS</w:t>
      </w:r>
      <w:r>
        <w:rPr>
          <w:rFonts w:hint="eastAsia"/>
          <w:sz w:val="20"/>
          <w:szCs w:val="20"/>
        </w:rPr>
        <w:t>收集了当今与食品行业相关的重要内容，专门提供给各类食品行业专家和信息专业人员参考。</w:t>
      </w:r>
    </w:p>
    <w:p w:rsidR="008B0A3A" w:rsidRDefault="006C7BBB">
      <w:pPr>
        <w:spacing w:line="276" w:lineRule="auto"/>
        <w:rPr>
          <w:b/>
        </w:rPr>
      </w:pPr>
      <w:bookmarkStart w:id="4" w:name="_Toc492457198"/>
      <w:r>
        <w:rPr>
          <w:rFonts w:hint="eastAsia"/>
          <w:b/>
        </w:rPr>
        <w:t>5</w:t>
      </w:r>
      <w:r>
        <w:rPr>
          <w:rFonts w:hint="eastAsia"/>
          <w:b/>
        </w:rPr>
        <w:t>、</w:t>
      </w:r>
      <w:r>
        <w:rPr>
          <w:rFonts w:hint="eastAsia"/>
          <w:b/>
        </w:rPr>
        <w:t>Engineering Source</w:t>
      </w:r>
      <w:r>
        <w:rPr>
          <w:rFonts w:hint="eastAsia"/>
          <w:b/>
        </w:rPr>
        <w:t>工程学全集</w:t>
      </w:r>
      <w:bookmarkEnd w:id="4"/>
    </w:p>
    <w:p w:rsidR="008B0A3A" w:rsidRDefault="006C7BBB">
      <w:pPr>
        <w:spacing w:line="276" w:lineRule="auto"/>
        <w:ind w:firstLineChars="200" w:firstLine="400"/>
        <w:rPr>
          <w:sz w:val="20"/>
          <w:szCs w:val="20"/>
        </w:rPr>
      </w:pPr>
      <w:r>
        <w:rPr>
          <w:rFonts w:hint="eastAsia"/>
          <w:sz w:val="20"/>
          <w:szCs w:val="20"/>
        </w:rPr>
        <w:t>该数据库为专为工程学系的师生设计，提供近</w:t>
      </w:r>
      <w:r>
        <w:rPr>
          <w:rFonts w:hint="eastAsia"/>
          <w:sz w:val="20"/>
          <w:szCs w:val="20"/>
        </w:rPr>
        <w:t>3,000</w:t>
      </w:r>
      <w:r>
        <w:rPr>
          <w:rFonts w:hint="eastAsia"/>
          <w:sz w:val="20"/>
          <w:szCs w:val="20"/>
        </w:rPr>
        <w:t>出版物的索引摘要，其中近</w:t>
      </w:r>
      <w:r>
        <w:rPr>
          <w:rFonts w:hint="eastAsia"/>
          <w:sz w:val="20"/>
          <w:szCs w:val="20"/>
        </w:rPr>
        <w:t>2,000</w:t>
      </w:r>
      <w:r>
        <w:rPr>
          <w:rFonts w:hint="eastAsia"/>
          <w:sz w:val="20"/>
          <w:szCs w:val="20"/>
        </w:rPr>
        <w:t>种为全文出版品，数据库文献收录类型包含：期刊、专论书籍、杂志</w:t>
      </w:r>
      <w:r>
        <w:rPr>
          <w:rFonts w:hint="eastAsia"/>
          <w:sz w:val="20"/>
          <w:szCs w:val="20"/>
        </w:rPr>
        <w:t xml:space="preserve"> </w:t>
      </w:r>
      <w:r>
        <w:rPr>
          <w:rFonts w:hint="eastAsia"/>
          <w:sz w:val="20"/>
          <w:szCs w:val="20"/>
        </w:rPr>
        <w:t>、商业出版品，聚焦于能源主题的专论书籍、研讨会论文及会议记录也收录于该数据库中。</w:t>
      </w:r>
    </w:p>
    <w:p w:rsidR="008B0A3A" w:rsidRDefault="006C7BBB">
      <w:pPr>
        <w:spacing w:line="276" w:lineRule="auto"/>
        <w:rPr>
          <w:sz w:val="20"/>
          <w:szCs w:val="20"/>
        </w:rPr>
      </w:pPr>
      <w:r>
        <w:rPr>
          <w:rFonts w:hint="eastAsia"/>
          <w:sz w:val="20"/>
          <w:szCs w:val="20"/>
        </w:rPr>
        <w:t xml:space="preserve">Engineering Source </w:t>
      </w:r>
      <w:r>
        <w:rPr>
          <w:rFonts w:hint="eastAsia"/>
          <w:sz w:val="20"/>
          <w:szCs w:val="20"/>
        </w:rPr>
        <w:t>收录之主题范围，包含以下：</w:t>
      </w:r>
    </w:p>
    <w:p w:rsidR="008B0A3A" w:rsidRDefault="006C7BBB">
      <w:pPr>
        <w:spacing w:line="276" w:lineRule="auto"/>
        <w:rPr>
          <w:sz w:val="20"/>
          <w:szCs w:val="20"/>
        </w:rPr>
      </w:pPr>
      <w:r>
        <w:rPr>
          <w:rFonts w:hint="eastAsia"/>
          <w:sz w:val="20"/>
          <w:szCs w:val="20"/>
        </w:rPr>
        <w:lastRenderedPageBreak/>
        <w:t>航空、生物科技、市政工程、电子与电机工程、环境工程、机械工程、软件工程、结构工程等其他更多相关主题</w:t>
      </w:r>
    </w:p>
    <w:p w:rsidR="008B0A3A" w:rsidRDefault="006C7BBB">
      <w:pPr>
        <w:spacing w:line="276" w:lineRule="auto"/>
        <w:rPr>
          <w:b/>
        </w:rPr>
      </w:pPr>
      <w:bookmarkStart w:id="5" w:name="_Toc492457199"/>
      <w:r>
        <w:rPr>
          <w:rFonts w:hint="eastAsia"/>
          <w:b/>
        </w:rPr>
        <w:t>6</w:t>
      </w:r>
      <w:r>
        <w:rPr>
          <w:rFonts w:hint="eastAsia"/>
          <w:b/>
        </w:rPr>
        <w:t>、</w:t>
      </w:r>
      <w:r>
        <w:rPr>
          <w:rFonts w:hint="eastAsia"/>
          <w:b/>
        </w:rPr>
        <w:t>Environment Complete</w:t>
      </w:r>
      <w:r>
        <w:rPr>
          <w:rFonts w:hint="eastAsia"/>
          <w:b/>
        </w:rPr>
        <w:t>环境科学全文数据库</w:t>
      </w:r>
      <w:bookmarkEnd w:id="5"/>
    </w:p>
    <w:p w:rsidR="008B0A3A" w:rsidRDefault="006C7BBB">
      <w:pPr>
        <w:spacing w:line="276" w:lineRule="auto"/>
        <w:ind w:firstLineChars="200" w:firstLine="400"/>
        <w:rPr>
          <w:sz w:val="20"/>
          <w:szCs w:val="20"/>
        </w:rPr>
      </w:pPr>
      <w:r>
        <w:rPr>
          <w:rFonts w:hint="eastAsia"/>
          <w:sz w:val="20"/>
          <w:szCs w:val="20"/>
        </w:rPr>
        <w:t xml:space="preserve">Environment Complete </w:t>
      </w:r>
      <w:r>
        <w:rPr>
          <w:rFonts w:hint="eastAsia"/>
          <w:sz w:val="20"/>
          <w:szCs w:val="20"/>
        </w:rPr>
        <w:t>是一个深度覆盖了农学，生态系统学，能源，自然资源，海事与淡水科学，地理学，污染与浪费控制，环境技术，环境规律，公共政策，社会效应，城市规划等领域的数据库。</w:t>
      </w:r>
      <w:r>
        <w:rPr>
          <w:rFonts w:hint="eastAsia"/>
          <w:sz w:val="20"/>
          <w:szCs w:val="20"/>
        </w:rPr>
        <w:t xml:space="preserve">Environment Complete </w:t>
      </w:r>
      <w:r>
        <w:rPr>
          <w:rFonts w:hint="eastAsia"/>
          <w:sz w:val="20"/>
          <w:szCs w:val="20"/>
        </w:rPr>
        <w:t>收录了超过</w:t>
      </w:r>
      <w:r>
        <w:rPr>
          <w:rFonts w:hint="eastAsia"/>
          <w:sz w:val="20"/>
          <w:szCs w:val="20"/>
        </w:rPr>
        <w:t>2,400</w:t>
      </w:r>
      <w:r>
        <w:rPr>
          <w:rFonts w:hint="eastAsia"/>
          <w:sz w:val="20"/>
          <w:szCs w:val="20"/>
        </w:rPr>
        <w:t>种国际期刊，其中超过</w:t>
      </w:r>
      <w:r>
        <w:rPr>
          <w:rFonts w:hint="eastAsia"/>
          <w:sz w:val="20"/>
          <w:szCs w:val="20"/>
        </w:rPr>
        <w:t>2,500</w:t>
      </w:r>
      <w:r>
        <w:rPr>
          <w:rFonts w:hint="eastAsia"/>
          <w:sz w:val="20"/>
          <w:szCs w:val="20"/>
        </w:rPr>
        <w:t>万笔记录，其回溯可到</w:t>
      </w:r>
      <w:r>
        <w:rPr>
          <w:rFonts w:hint="eastAsia"/>
          <w:sz w:val="20"/>
          <w:szCs w:val="20"/>
        </w:rPr>
        <w:t>1988</w:t>
      </w:r>
      <w:r>
        <w:rPr>
          <w:rFonts w:hint="eastAsia"/>
          <w:sz w:val="20"/>
          <w:szCs w:val="20"/>
        </w:rPr>
        <w:t>年。</w:t>
      </w:r>
    </w:p>
    <w:p w:rsidR="008B0A3A" w:rsidRDefault="006C7BBB">
      <w:pPr>
        <w:spacing w:line="276" w:lineRule="auto"/>
        <w:ind w:firstLineChars="150" w:firstLine="300"/>
        <w:rPr>
          <w:sz w:val="20"/>
          <w:szCs w:val="20"/>
        </w:rPr>
      </w:pPr>
      <w:r>
        <w:rPr>
          <w:rFonts w:hint="eastAsia"/>
          <w:sz w:val="20"/>
          <w:szCs w:val="20"/>
        </w:rPr>
        <w:t>本数据库收录全文期刊近</w:t>
      </w:r>
      <w:r>
        <w:rPr>
          <w:rFonts w:hint="eastAsia"/>
          <w:sz w:val="20"/>
          <w:szCs w:val="20"/>
        </w:rPr>
        <w:t>1,</w:t>
      </w:r>
      <w:r>
        <w:rPr>
          <w:rFonts w:hint="eastAsia"/>
          <w:sz w:val="20"/>
          <w:szCs w:val="20"/>
        </w:rPr>
        <w:t>000</w:t>
      </w:r>
      <w:r>
        <w:rPr>
          <w:rFonts w:hint="eastAsia"/>
          <w:sz w:val="20"/>
          <w:szCs w:val="20"/>
        </w:rPr>
        <w:t>种</w:t>
      </w:r>
      <w:r>
        <w:rPr>
          <w:rFonts w:hint="eastAsia"/>
          <w:sz w:val="20"/>
          <w:szCs w:val="20"/>
        </w:rPr>
        <w:t>(</w:t>
      </w:r>
      <w:r>
        <w:rPr>
          <w:rFonts w:hint="eastAsia"/>
          <w:sz w:val="20"/>
          <w:szCs w:val="20"/>
        </w:rPr>
        <w:t>其中专家</w:t>
      </w:r>
      <w:proofErr w:type="gramStart"/>
      <w:r>
        <w:rPr>
          <w:rFonts w:hint="eastAsia"/>
          <w:sz w:val="20"/>
          <w:szCs w:val="20"/>
        </w:rPr>
        <w:t>评审刊逾</w:t>
      </w:r>
      <w:r>
        <w:rPr>
          <w:rFonts w:hint="eastAsia"/>
          <w:sz w:val="20"/>
          <w:szCs w:val="20"/>
        </w:rPr>
        <w:t>800</w:t>
      </w:r>
      <w:r>
        <w:rPr>
          <w:rFonts w:hint="eastAsia"/>
          <w:sz w:val="20"/>
          <w:szCs w:val="20"/>
        </w:rPr>
        <w:t>种</w:t>
      </w:r>
      <w:proofErr w:type="gramEnd"/>
      <w:r>
        <w:rPr>
          <w:rFonts w:hint="eastAsia"/>
          <w:sz w:val="20"/>
          <w:szCs w:val="20"/>
        </w:rPr>
        <w:t>、</w:t>
      </w:r>
      <w:r>
        <w:rPr>
          <w:rFonts w:hint="eastAsia"/>
          <w:sz w:val="20"/>
          <w:szCs w:val="20"/>
        </w:rPr>
        <w:t>430</w:t>
      </w:r>
      <w:r>
        <w:rPr>
          <w:rFonts w:hint="eastAsia"/>
          <w:sz w:val="20"/>
          <w:szCs w:val="20"/>
        </w:rPr>
        <w:t>种全文期刊收录在</w:t>
      </w:r>
      <w:r>
        <w:rPr>
          <w:rFonts w:hint="eastAsia"/>
          <w:sz w:val="20"/>
          <w:szCs w:val="20"/>
        </w:rPr>
        <w:t>2010 SCI</w:t>
      </w:r>
      <w:r>
        <w:rPr>
          <w:rFonts w:hint="eastAsia"/>
          <w:sz w:val="20"/>
          <w:szCs w:val="20"/>
        </w:rPr>
        <w:t>中，其中有很多是在环境学、生态学、传统生物学等领域最常被用到的重点刊物。另外，同时超过</w:t>
      </w:r>
      <w:r>
        <w:rPr>
          <w:rFonts w:hint="eastAsia"/>
          <w:sz w:val="20"/>
          <w:szCs w:val="20"/>
        </w:rPr>
        <w:t>200</w:t>
      </w:r>
      <w:r>
        <w:rPr>
          <w:rFonts w:hint="eastAsia"/>
          <w:sz w:val="20"/>
          <w:szCs w:val="20"/>
        </w:rPr>
        <w:t>种的全文专著</w:t>
      </w:r>
      <w:r>
        <w:rPr>
          <w:rFonts w:hint="eastAsia"/>
          <w:sz w:val="20"/>
          <w:szCs w:val="20"/>
        </w:rPr>
        <w:t>(monograph)</w:t>
      </w:r>
      <w:r>
        <w:rPr>
          <w:rFonts w:hint="eastAsia"/>
          <w:sz w:val="20"/>
          <w:szCs w:val="20"/>
        </w:rPr>
        <w:t>。</w:t>
      </w:r>
    </w:p>
    <w:p w:rsidR="008B0A3A" w:rsidRDefault="006C7BBB">
      <w:pPr>
        <w:spacing w:line="276" w:lineRule="auto"/>
        <w:rPr>
          <w:b/>
        </w:rPr>
      </w:pPr>
      <w:bookmarkStart w:id="6" w:name="_Toc492457200"/>
      <w:r>
        <w:rPr>
          <w:rFonts w:hint="eastAsia"/>
        </w:rPr>
        <w:t>7</w:t>
      </w:r>
      <w:r>
        <w:rPr>
          <w:rFonts w:hint="eastAsia"/>
        </w:rPr>
        <w:t>、</w:t>
      </w:r>
      <w:r>
        <w:rPr>
          <w:b/>
        </w:rPr>
        <w:t>Energy &amp; Power Source™</w:t>
      </w:r>
      <w:bookmarkEnd w:id="6"/>
      <w:r>
        <w:rPr>
          <w:rFonts w:hint="eastAsia"/>
          <w:b/>
        </w:rPr>
        <w:t>国际能源与动力全文库</w:t>
      </w:r>
    </w:p>
    <w:p w:rsidR="008B0A3A" w:rsidRDefault="006C7BBB">
      <w:pPr>
        <w:spacing w:line="276" w:lineRule="auto"/>
        <w:ind w:firstLineChars="200" w:firstLine="400"/>
        <w:rPr>
          <w:sz w:val="20"/>
          <w:szCs w:val="20"/>
        </w:rPr>
      </w:pPr>
      <w:r>
        <w:rPr>
          <w:rFonts w:hint="eastAsia"/>
          <w:b/>
          <w:sz w:val="20"/>
          <w:szCs w:val="20"/>
          <w:u w:val="single"/>
        </w:rPr>
        <w:t>Energy &amp; Power Source(EPS)</w:t>
      </w:r>
      <w:r>
        <w:rPr>
          <w:rFonts w:hint="eastAsia"/>
          <w:sz w:val="20"/>
          <w:szCs w:val="20"/>
        </w:rPr>
        <w:t>为</w:t>
      </w:r>
      <w:proofErr w:type="gramStart"/>
      <w:r>
        <w:rPr>
          <w:rFonts w:hint="eastAsia"/>
          <w:sz w:val="20"/>
          <w:szCs w:val="20"/>
        </w:rPr>
        <w:t>一提供</w:t>
      </w:r>
      <w:proofErr w:type="gramEnd"/>
      <w:r>
        <w:rPr>
          <w:rFonts w:hint="eastAsia"/>
          <w:sz w:val="20"/>
          <w:szCs w:val="20"/>
        </w:rPr>
        <w:t>动力与能源类产业各层面需求之电子全文数据库，主题内容涵盖以下范围：煤矿、电力、天然气、核能、石化、替代性能源</w:t>
      </w:r>
      <w:r>
        <w:rPr>
          <w:rFonts w:hint="eastAsia"/>
          <w:sz w:val="20"/>
          <w:szCs w:val="20"/>
        </w:rPr>
        <w:t>(</w:t>
      </w:r>
      <w:r>
        <w:rPr>
          <w:rFonts w:hint="eastAsia"/>
          <w:sz w:val="20"/>
          <w:szCs w:val="20"/>
        </w:rPr>
        <w:t>水力发电、风力发电、太阳能、替代性燃料、</w:t>
      </w:r>
      <w:r>
        <w:rPr>
          <w:rFonts w:hint="eastAsia"/>
          <w:sz w:val="20"/>
          <w:szCs w:val="20"/>
        </w:rPr>
        <w:t>)</w:t>
      </w:r>
      <w:r>
        <w:rPr>
          <w:rFonts w:hint="eastAsia"/>
          <w:sz w:val="20"/>
          <w:szCs w:val="20"/>
        </w:rPr>
        <w:t>；并收录关于动力及能源以下层面之内容：运输、通路、配送、探采、营销、制程、生产、研究与销售。</w:t>
      </w:r>
      <w:r>
        <w:rPr>
          <w:rFonts w:hint="eastAsia"/>
          <w:sz w:val="20"/>
          <w:szCs w:val="20"/>
        </w:rPr>
        <w:t>Energy &amp; Power Source(EPS)</w:t>
      </w:r>
      <w:r>
        <w:rPr>
          <w:rFonts w:hint="eastAsia"/>
          <w:sz w:val="20"/>
          <w:szCs w:val="20"/>
        </w:rPr>
        <w:t>收录逾</w:t>
      </w:r>
      <w:r>
        <w:rPr>
          <w:rFonts w:hint="eastAsia"/>
          <w:sz w:val="20"/>
          <w:szCs w:val="20"/>
        </w:rPr>
        <w:t>1,016</w:t>
      </w:r>
      <w:r>
        <w:rPr>
          <w:rFonts w:hint="eastAsia"/>
          <w:sz w:val="20"/>
          <w:szCs w:val="20"/>
        </w:rPr>
        <w:t>种出版品，包含：期刊、专论、杂志、商业出版品，额外收录百种与聚焦能源主题之产业报告与市场分析报告。并从数千种商业及产业出版品中精选数万种能源产业文章、程序准则与实务指南。共收录</w:t>
      </w:r>
      <w:r>
        <w:rPr>
          <w:rFonts w:hint="eastAsia"/>
          <w:sz w:val="20"/>
          <w:szCs w:val="20"/>
        </w:rPr>
        <w:t>428</w:t>
      </w:r>
      <w:r>
        <w:rPr>
          <w:rFonts w:hint="eastAsia"/>
          <w:sz w:val="20"/>
          <w:szCs w:val="20"/>
        </w:rPr>
        <w:t>种期刊全文</w:t>
      </w:r>
      <w:r>
        <w:rPr>
          <w:rFonts w:hint="eastAsia"/>
          <w:sz w:val="20"/>
          <w:szCs w:val="20"/>
        </w:rPr>
        <w:t>、</w:t>
      </w:r>
      <w:r>
        <w:rPr>
          <w:rFonts w:hint="eastAsia"/>
          <w:sz w:val="20"/>
          <w:szCs w:val="20"/>
        </w:rPr>
        <w:t xml:space="preserve">72 </w:t>
      </w:r>
      <w:r>
        <w:rPr>
          <w:rFonts w:hint="eastAsia"/>
          <w:sz w:val="20"/>
          <w:szCs w:val="20"/>
        </w:rPr>
        <w:t>种专论书籍、</w:t>
      </w:r>
      <w:r>
        <w:rPr>
          <w:rFonts w:hint="eastAsia"/>
          <w:sz w:val="20"/>
          <w:szCs w:val="20"/>
        </w:rPr>
        <w:t>516</w:t>
      </w:r>
      <w:r>
        <w:rPr>
          <w:rFonts w:hint="eastAsia"/>
          <w:sz w:val="20"/>
          <w:szCs w:val="20"/>
        </w:rPr>
        <w:t>种产业与市场研究报告。</w:t>
      </w:r>
    </w:p>
    <w:p w:rsidR="008B0A3A" w:rsidRDefault="006C7BBB">
      <w:pPr>
        <w:spacing w:line="276" w:lineRule="auto"/>
      </w:pPr>
      <w:bookmarkStart w:id="7" w:name="_Toc492457201"/>
      <w:r>
        <w:rPr>
          <w:rFonts w:hint="eastAsia"/>
        </w:rPr>
        <w:t>8</w:t>
      </w:r>
      <w:r>
        <w:rPr>
          <w:rFonts w:hint="eastAsia"/>
        </w:rPr>
        <w:t>、</w:t>
      </w:r>
      <w:r>
        <w:rPr>
          <w:b/>
        </w:rPr>
        <w:t>Research Starters – Business</w:t>
      </w:r>
      <w:r>
        <w:rPr>
          <w:rFonts w:hint="eastAsia"/>
          <w:b/>
        </w:rPr>
        <w:t>商业论文写作范例平台</w:t>
      </w:r>
      <w:bookmarkEnd w:id="7"/>
    </w:p>
    <w:p w:rsidR="008B0A3A" w:rsidRDefault="006C7BBB">
      <w:pPr>
        <w:spacing w:line="276" w:lineRule="auto"/>
        <w:ind w:firstLineChars="200" w:firstLine="400"/>
        <w:rPr>
          <w:sz w:val="20"/>
          <w:szCs w:val="20"/>
        </w:rPr>
      </w:pPr>
      <w:r>
        <w:rPr>
          <w:rFonts w:hint="eastAsia"/>
          <w:sz w:val="20"/>
          <w:szCs w:val="20"/>
        </w:rPr>
        <w:t>Research Starters</w:t>
      </w:r>
      <w:r>
        <w:rPr>
          <w:rFonts w:hint="eastAsia"/>
          <w:sz w:val="20"/>
          <w:szCs w:val="20"/>
        </w:rPr>
        <w:t>™为学生的研究和作业提供坚实的基础，以及与他们研究相关的主题信息概述。特定学科主题的综合摘要帮助学生掌握主题轮廓，实现在生活中的实务应用、查找进</w:t>
      </w:r>
      <w:proofErr w:type="gramStart"/>
      <w:r>
        <w:rPr>
          <w:rFonts w:hint="eastAsia"/>
          <w:sz w:val="20"/>
          <w:szCs w:val="20"/>
        </w:rPr>
        <w:t>阶研究</w:t>
      </w:r>
      <w:proofErr w:type="gramEnd"/>
      <w:r>
        <w:rPr>
          <w:rFonts w:hint="eastAsia"/>
          <w:sz w:val="20"/>
          <w:szCs w:val="20"/>
        </w:rPr>
        <w:t>的数据源。每篇文章平均约</w:t>
      </w:r>
      <w:r>
        <w:rPr>
          <w:rFonts w:hint="eastAsia"/>
          <w:sz w:val="20"/>
          <w:szCs w:val="20"/>
        </w:rPr>
        <w:t>3,000</w:t>
      </w:r>
      <w:r>
        <w:rPr>
          <w:rFonts w:hint="eastAsia"/>
          <w:sz w:val="20"/>
          <w:szCs w:val="20"/>
        </w:rPr>
        <w:t>字，比大多数教科书或百科全书条目提供简洁但更深入的内容。</w:t>
      </w:r>
    </w:p>
    <w:p w:rsidR="008B0A3A" w:rsidRDefault="006C7BBB">
      <w:pPr>
        <w:spacing w:line="276" w:lineRule="auto"/>
        <w:ind w:firstLineChars="200" w:firstLine="400"/>
        <w:rPr>
          <w:sz w:val="20"/>
          <w:szCs w:val="20"/>
        </w:rPr>
      </w:pPr>
      <w:r>
        <w:rPr>
          <w:rFonts w:hint="eastAsia"/>
          <w:sz w:val="20"/>
          <w:szCs w:val="20"/>
        </w:rPr>
        <w:t>Research Starters</w:t>
      </w:r>
      <w:r>
        <w:rPr>
          <w:rFonts w:hint="eastAsia"/>
          <w:sz w:val="20"/>
          <w:szCs w:val="20"/>
        </w:rPr>
        <w:t>包含摘要</w:t>
      </w:r>
      <w:r>
        <w:rPr>
          <w:rFonts w:hint="eastAsia"/>
          <w:sz w:val="20"/>
          <w:szCs w:val="20"/>
        </w:rPr>
        <w:t>(Abstracts)</w:t>
      </w:r>
      <w:r>
        <w:rPr>
          <w:rFonts w:hint="eastAsia"/>
          <w:sz w:val="20"/>
          <w:szCs w:val="20"/>
        </w:rPr>
        <w:t>，与文章相关的关键词列表</w:t>
      </w:r>
      <w:r>
        <w:rPr>
          <w:rFonts w:hint="eastAsia"/>
          <w:sz w:val="20"/>
          <w:szCs w:val="20"/>
        </w:rPr>
        <w:t>(Keyword</w:t>
      </w:r>
      <w:r>
        <w:rPr>
          <w:rFonts w:hint="eastAsia"/>
          <w:sz w:val="20"/>
          <w:szCs w:val="20"/>
        </w:rPr>
        <w:t xml:space="preserve"> List)</w:t>
      </w:r>
      <w:r>
        <w:rPr>
          <w:rFonts w:hint="eastAsia"/>
          <w:sz w:val="20"/>
          <w:szCs w:val="20"/>
        </w:rPr>
        <w:t>，文章概述</w:t>
      </w:r>
      <w:r>
        <w:rPr>
          <w:rFonts w:hint="eastAsia"/>
          <w:sz w:val="20"/>
          <w:szCs w:val="20"/>
        </w:rPr>
        <w:t>(Overview)</w:t>
      </w:r>
      <w:r>
        <w:rPr>
          <w:rFonts w:hint="eastAsia"/>
          <w:sz w:val="20"/>
          <w:szCs w:val="20"/>
        </w:rPr>
        <w:t>解释为什么主题与商学及其对相关者的影响有关，进一步的见解</w:t>
      </w:r>
      <w:r>
        <w:rPr>
          <w:rFonts w:hint="eastAsia"/>
          <w:sz w:val="20"/>
          <w:szCs w:val="20"/>
        </w:rPr>
        <w:t>/</w:t>
      </w:r>
      <w:r>
        <w:rPr>
          <w:rFonts w:hint="eastAsia"/>
          <w:sz w:val="20"/>
          <w:szCs w:val="20"/>
        </w:rPr>
        <w:t>应用</w:t>
      </w:r>
      <w:r>
        <w:rPr>
          <w:rFonts w:hint="eastAsia"/>
          <w:sz w:val="20"/>
          <w:szCs w:val="20"/>
        </w:rPr>
        <w:t>(Further Insights/Application)</w:t>
      </w:r>
      <w:r>
        <w:rPr>
          <w:rFonts w:hint="eastAsia"/>
          <w:sz w:val="20"/>
          <w:szCs w:val="20"/>
        </w:rPr>
        <w:t>概述如何应用概述中的要点到实务上，观点</w:t>
      </w:r>
      <w:r>
        <w:rPr>
          <w:rFonts w:hint="eastAsia"/>
          <w:sz w:val="20"/>
          <w:szCs w:val="20"/>
        </w:rPr>
        <w:t>/</w:t>
      </w:r>
      <w:r>
        <w:rPr>
          <w:rFonts w:hint="eastAsia"/>
          <w:sz w:val="20"/>
          <w:szCs w:val="20"/>
        </w:rPr>
        <w:t>问题</w:t>
      </w:r>
      <w:r>
        <w:rPr>
          <w:rFonts w:hint="eastAsia"/>
          <w:sz w:val="20"/>
          <w:szCs w:val="20"/>
        </w:rPr>
        <w:t>/(Viewpoints/Issues/Discourse)</w:t>
      </w:r>
      <w:r>
        <w:rPr>
          <w:rFonts w:hint="eastAsia"/>
          <w:sz w:val="20"/>
          <w:szCs w:val="20"/>
        </w:rPr>
        <w:t>协助商学学生建立对于商学主题的观点、术语和概念词汇、参考书目以及建议阅读清单。</w:t>
      </w:r>
    </w:p>
    <w:p w:rsidR="008B0A3A" w:rsidRDefault="006C7BBB">
      <w:pPr>
        <w:spacing w:line="276" w:lineRule="auto"/>
        <w:ind w:firstLineChars="200" w:firstLine="400"/>
        <w:rPr>
          <w:sz w:val="20"/>
          <w:szCs w:val="20"/>
        </w:rPr>
      </w:pPr>
      <w:r>
        <w:rPr>
          <w:rFonts w:hint="eastAsia"/>
          <w:sz w:val="20"/>
          <w:szCs w:val="20"/>
        </w:rPr>
        <w:t>Research Starters</w:t>
      </w:r>
      <w:r>
        <w:rPr>
          <w:rFonts w:hint="eastAsia"/>
          <w:sz w:val="20"/>
          <w:szCs w:val="20"/>
        </w:rPr>
        <w:t>收录的商学相关主题皆是与大学高校中提供的课程相关，并且经过仔细分析才会收录。此外，</w:t>
      </w:r>
      <w:proofErr w:type="gramStart"/>
      <w:r>
        <w:rPr>
          <w:rFonts w:hint="eastAsia"/>
          <w:sz w:val="20"/>
          <w:szCs w:val="20"/>
        </w:rPr>
        <w:t>也咨询</w:t>
      </w:r>
      <w:proofErr w:type="gramEnd"/>
      <w:r>
        <w:rPr>
          <w:rFonts w:hint="eastAsia"/>
          <w:sz w:val="20"/>
          <w:szCs w:val="20"/>
        </w:rPr>
        <w:t>了在各自领域拥有高等教育学位的主题专家，以</w:t>
      </w:r>
      <w:r>
        <w:rPr>
          <w:rFonts w:hint="eastAsia"/>
          <w:sz w:val="20"/>
          <w:szCs w:val="20"/>
        </w:rPr>
        <w:t>确保这些文章内</w:t>
      </w:r>
      <w:r>
        <w:rPr>
          <w:rFonts w:hint="eastAsia"/>
          <w:sz w:val="20"/>
          <w:szCs w:val="20"/>
        </w:rPr>
        <w:lastRenderedPageBreak/>
        <w:t>容的正确性并且包含当前趋势与热门主题。文章内容每年皆会审查与更新。文章按</w:t>
      </w:r>
      <w:r>
        <w:rPr>
          <w:rFonts w:hint="eastAsia"/>
          <w:sz w:val="20"/>
          <w:szCs w:val="20"/>
        </w:rPr>
        <w:t>19</w:t>
      </w:r>
      <w:r>
        <w:rPr>
          <w:rFonts w:hint="eastAsia"/>
          <w:sz w:val="20"/>
          <w:szCs w:val="20"/>
        </w:rPr>
        <w:t>个类别（每个类别</w:t>
      </w:r>
      <w:proofErr w:type="gramStart"/>
      <w:r>
        <w:rPr>
          <w:rFonts w:hint="eastAsia"/>
          <w:sz w:val="20"/>
          <w:szCs w:val="20"/>
        </w:rPr>
        <w:t>包含十</w:t>
      </w:r>
      <w:proofErr w:type="gramEnd"/>
      <w:r>
        <w:rPr>
          <w:rFonts w:hint="eastAsia"/>
          <w:sz w:val="20"/>
          <w:szCs w:val="20"/>
        </w:rPr>
        <w:t>到四十篇文章主题）排序，包括</w:t>
      </w:r>
      <w:r>
        <w:rPr>
          <w:rFonts w:hint="eastAsia"/>
          <w:sz w:val="20"/>
          <w:szCs w:val="20"/>
        </w:rPr>
        <w:t>:</w:t>
      </w:r>
      <w:r>
        <w:rPr>
          <w:rFonts w:hint="eastAsia"/>
          <w:sz w:val="20"/>
          <w:szCs w:val="20"/>
        </w:rPr>
        <w:t>会计、精算科学、商业与政府、商业与公共政策、商业信息系统、商务法、经济学、创业、金融、保健管理、信息技术、保险和风险管理、国际商务、法律、管理、制造业、营销、操作和信息系统、统计。</w:t>
      </w:r>
    </w:p>
    <w:p w:rsidR="008B0A3A" w:rsidRDefault="006C7BBB">
      <w:pPr>
        <w:spacing w:line="276" w:lineRule="auto"/>
        <w:rPr>
          <w:b/>
        </w:rPr>
      </w:pPr>
      <w:bookmarkStart w:id="8" w:name="_Toc492457202"/>
      <w:r>
        <w:rPr>
          <w:rFonts w:hint="eastAsia"/>
          <w:b/>
        </w:rPr>
        <w:t>9</w:t>
      </w:r>
      <w:r>
        <w:rPr>
          <w:rFonts w:hint="eastAsia"/>
          <w:b/>
        </w:rPr>
        <w:t>、</w:t>
      </w:r>
      <w:r>
        <w:rPr>
          <w:rFonts w:hint="eastAsia"/>
          <w:b/>
        </w:rPr>
        <w:t>MEDLINE</w:t>
      </w:r>
      <w:r>
        <w:rPr>
          <w:b/>
        </w:rPr>
        <w:t xml:space="preserve"> with Full Text</w:t>
      </w:r>
      <w:r>
        <w:rPr>
          <w:rFonts w:hint="eastAsia"/>
          <w:b/>
        </w:rPr>
        <w:t>生物医学全文数据库</w:t>
      </w:r>
      <w:bookmarkEnd w:id="8"/>
    </w:p>
    <w:p w:rsidR="008B0A3A" w:rsidRDefault="006C7BBB">
      <w:pPr>
        <w:spacing w:line="276" w:lineRule="auto"/>
        <w:ind w:firstLineChars="150" w:firstLine="300"/>
        <w:rPr>
          <w:sz w:val="20"/>
          <w:szCs w:val="20"/>
        </w:rPr>
      </w:pPr>
      <w:r>
        <w:rPr>
          <w:rFonts w:hint="eastAsia"/>
          <w:sz w:val="20"/>
          <w:szCs w:val="20"/>
        </w:rPr>
        <w:t>Medline with Full Text</w:t>
      </w:r>
      <w:r>
        <w:rPr>
          <w:rFonts w:hint="eastAsia"/>
          <w:sz w:val="20"/>
          <w:szCs w:val="20"/>
        </w:rPr>
        <w:t>生物医学全文数据库唯一以</w:t>
      </w:r>
      <w:r>
        <w:rPr>
          <w:rFonts w:hint="eastAsia"/>
          <w:sz w:val="20"/>
          <w:szCs w:val="20"/>
        </w:rPr>
        <w:t>Medline</w:t>
      </w:r>
      <w:r>
        <w:rPr>
          <w:rFonts w:hint="eastAsia"/>
          <w:sz w:val="20"/>
          <w:szCs w:val="20"/>
        </w:rPr>
        <w:t>文献为基础，并且搜集其全文刊物内容而成</w:t>
      </w:r>
      <w:r>
        <w:rPr>
          <w:rFonts w:hint="eastAsia"/>
          <w:sz w:val="20"/>
          <w:szCs w:val="20"/>
        </w:rPr>
        <w:t>的全文数据库。若以</w:t>
      </w:r>
      <w:r>
        <w:rPr>
          <w:rFonts w:hint="eastAsia"/>
          <w:sz w:val="20"/>
          <w:szCs w:val="20"/>
        </w:rPr>
        <w:t>Medline</w:t>
      </w:r>
      <w:r>
        <w:rPr>
          <w:rFonts w:hint="eastAsia"/>
          <w:sz w:val="20"/>
          <w:szCs w:val="20"/>
        </w:rPr>
        <w:t>文献数据库内持续收录的近</w:t>
      </w:r>
      <w:r>
        <w:rPr>
          <w:rFonts w:hint="eastAsia"/>
          <w:sz w:val="20"/>
          <w:szCs w:val="20"/>
        </w:rPr>
        <w:t>5,651</w:t>
      </w:r>
      <w:r>
        <w:rPr>
          <w:rFonts w:hint="eastAsia"/>
          <w:sz w:val="20"/>
          <w:szCs w:val="20"/>
        </w:rPr>
        <w:t>种</w:t>
      </w:r>
      <w:proofErr w:type="gramStart"/>
      <w:r>
        <w:rPr>
          <w:rFonts w:hint="eastAsia"/>
          <w:sz w:val="20"/>
          <w:szCs w:val="20"/>
        </w:rPr>
        <w:t>期刊索摘而言</w:t>
      </w:r>
      <w:proofErr w:type="gramEnd"/>
      <w:r>
        <w:rPr>
          <w:rFonts w:hint="eastAsia"/>
          <w:sz w:val="20"/>
          <w:szCs w:val="20"/>
        </w:rPr>
        <w:t>，</w:t>
      </w:r>
      <w:r>
        <w:rPr>
          <w:rFonts w:hint="eastAsia"/>
          <w:sz w:val="20"/>
          <w:szCs w:val="20"/>
        </w:rPr>
        <w:t xml:space="preserve">Medline with Full Text </w:t>
      </w:r>
      <w:r>
        <w:rPr>
          <w:rFonts w:hint="eastAsia"/>
          <w:sz w:val="20"/>
          <w:szCs w:val="20"/>
        </w:rPr>
        <w:t>能够覆盖近</w:t>
      </w:r>
      <w:r>
        <w:rPr>
          <w:rFonts w:hint="eastAsia"/>
          <w:sz w:val="20"/>
          <w:szCs w:val="20"/>
        </w:rPr>
        <w:t>20%</w:t>
      </w:r>
      <w:r>
        <w:rPr>
          <w:rFonts w:hint="eastAsia"/>
          <w:sz w:val="20"/>
          <w:szCs w:val="20"/>
        </w:rPr>
        <w:t>的</w:t>
      </w:r>
      <w:r>
        <w:rPr>
          <w:rFonts w:hint="eastAsia"/>
          <w:sz w:val="20"/>
          <w:szCs w:val="20"/>
        </w:rPr>
        <w:t>Medline</w:t>
      </w:r>
      <w:r>
        <w:rPr>
          <w:rFonts w:hint="eastAsia"/>
          <w:sz w:val="20"/>
          <w:szCs w:val="20"/>
        </w:rPr>
        <w:t>全文期刊内容。</w:t>
      </w:r>
    </w:p>
    <w:p w:rsidR="008B0A3A" w:rsidRDefault="006C7BBB">
      <w:pPr>
        <w:spacing w:line="276" w:lineRule="auto"/>
        <w:rPr>
          <w:b/>
          <w:sz w:val="20"/>
          <w:szCs w:val="20"/>
          <w:u w:val="single"/>
        </w:rPr>
      </w:pPr>
      <w:r>
        <w:rPr>
          <w:rFonts w:hint="eastAsia"/>
          <w:b/>
          <w:sz w:val="20"/>
          <w:szCs w:val="20"/>
        </w:rPr>
        <w:t>内容</w:t>
      </w:r>
      <w:r>
        <w:rPr>
          <w:b/>
          <w:sz w:val="20"/>
          <w:szCs w:val="20"/>
        </w:rPr>
        <w:t>包括：</w:t>
      </w:r>
      <w:r>
        <w:rPr>
          <w:rFonts w:hint="eastAsia"/>
          <w:sz w:val="20"/>
          <w:szCs w:val="20"/>
        </w:rPr>
        <w:t>生物医药</w:t>
      </w:r>
      <w:r>
        <w:rPr>
          <w:rFonts w:hint="eastAsia"/>
          <w:b/>
          <w:sz w:val="20"/>
          <w:szCs w:val="20"/>
        </w:rPr>
        <w:t>、</w:t>
      </w:r>
      <w:proofErr w:type="gramStart"/>
      <w:r>
        <w:rPr>
          <w:rFonts w:hint="eastAsia"/>
          <w:sz w:val="20"/>
          <w:szCs w:val="20"/>
        </w:rPr>
        <w:t>医</w:t>
      </w:r>
      <w:proofErr w:type="gramEnd"/>
      <w:r>
        <w:rPr>
          <w:rFonts w:hint="eastAsia"/>
          <w:sz w:val="20"/>
          <w:szCs w:val="20"/>
        </w:rPr>
        <w:t>预科学</w:t>
      </w:r>
      <w:r>
        <w:rPr>
          <w:rFonts w:hint="eastAsia"/>
          <w:b/>
          <w:sz w:val="20"/>
          <w:szCs w:val="20"/>
        </w:rPr>
        <w:t>、</w:t>
      </w:r>
      <w:r>
        <w:rPr>
          <w:rFonts w:hint="eastAsia"/>
          <w:sz w:val="20"/>
          <w:szCs w:val="20"/>
        </w:rPr>
        <w:t>行为科学</w:t>
      </w:r>
      <w:r>
        <w:rPr>
          <w:rFonts w:hint="eastAsia"/>
          <w:b/>
          <w:sz w:val="20"/>
          <w:szCs w:val="20"/>
        </w:rPr>
        <w:t>、</w:t>
      </w:r>
      <w:r>
        <w:rPr>
          <w:rFonts w:hint="eastAsia"/>
          <w:sz w:val="20"/>
          <w:szCs w:val="20"/>
        </w:rPr>
        <w:t>生物科学</w:t>
      </w:r>
      <w:r>
        <w:rPr>
          <w:rFonts w:hint="eastAsia"/>
          <w:b/>
          <w:sz w:val="20"/>
          <w:szCs w:val="20"/>
        </w:rPr>
        <w:t>、</w:t>
      </w:r>
      <w:r>
        <w:rPr>
          <w:rFonts w:hint="eastAsia"/>
          <w:sz w:val="20"/>
          <w:szCs w:val="20"/>
        </w:rPr>
        <w:t>健康卫生政策发展</w:t>
      </w:r>
      <w:r>
        <w:rPr>
          <w:rFonts w:hint="eastAsia"/>
          <w:b/>
          <w:sz w:val="20"/>
          <w:szCs w:val="20"/>
        </w:rPr>
        <w:t>、</w:t>
      </w:r>
      <w:r>
        <w:rPr>
          <w:rFonts w:hint="eastAsia"/>
          <w:sz w:val="20"/>
          <w:szCs w:val="20"/>
        </w:rPr>
        <w:t>生命科学。</w:t>
      </w:r>
    </w:p>
    <w:p w:rsidR="008B0A3A" w:rsidRDefault="006C7BBB">
      <w:pPr>
        <w:spacing w:line="276" w:lineRule="auto"/>
        <w:rPr>
          <w:b/>
        </w:rPr>
      </w:pPr>
      <w:bookmarkStart w:id="9" w:name="_Toc492457203"/>
      <w:r>
        <w:rPr>
          <w:rFonts w:hint="eastAsia"/>
          <w:b/>
        </w:rPr>
        <w:t>10</w:t>
      </w:r>
      <w:r>
        <w:rPr>
          <w:rFonts w:hint="eastAsia"/>
          <w:b/>
        </w:rPr>
        <w:t>、</w:t>
      </w:r>
      <w:r>
        <w:rPr>
          <w:b/>
        </w:rPr>
        <w:t>Nursing Reference Center™</w:t>
      </w:r>
      <w:r>
        <w:rPr>
          <w:rFonts w:hint="eastAsia"/>
          <w:b/>
        </w:rPr>
        <w:t>实证护理主题评论数据库</w:t>
      </w:r>
      <w:bookmarkEnd w:id="9"/>
    </w:p>
    <w:p w:rsidR="008B0A3A" w:rsidRDefault="006C7BBB">
      <w:pPr>
        <w:spacing w:line="276" w:lineRule="auto"/>
        <w:ind w:firstLineChars="150" w:firstLine="300"/>
        <w:rPr>
          <w:sz w:val="20"/>
          <w:szCs w:val="20"/>
        </w:rPr>
      </w:pPr>
      <w:r>
        <w:rPr>
          <w:rFonts w:hint="eastAsia"/>
          <w:sz w:val="20"/>
          <w:szCs w:val="20"/>
        </w:rPr>
        <w:t>由</w:t>
      </w:r>
      <w:r>
        <w:rPr>
          <w:rFonts w:hint="eastAsia"/>
          <w:sz w:val="20"/>
          <w:szCs w:val="20"/>
        </w:rPr>
        <w:t>CINAHL</w:t>
      </w:r>
      <w:r>
        <w:rPr>
          <w:rFonts w:hint="eastAsia"/>
          <w:sz w:val="20"/>
          <w:szCs w:val="20"/>
        </w:rPr>
        <w:t>编辑群，针对临床所需之护理相关人员，所制作的符合实证护理研究流程之参考资源，此数据库内容涵括以下主要内容：</w:t>
      </w:r>
      <w:r>
        <w:rPr>
          <w:rFonts w:hint="eastAsia"/>
          <w:sz w:val="20"/>
          <w:szCs w:val="20"/>
        </w:rPr>
        <w:t>1</w:t>
      </w:r>
      <w:r>
        <w:rPr>
          <w:rFonts w:hint="eastAsia"/>
          <w:sz w:val="20"/>
          <w:szCs w:val="20"/>
        </w:rPr>
        <w:t>）</w:t>
      </w:r>
      <w:r>
        <w:rPr>
          <w:rFonts w:hint="eastAsia"/>
          <w:b/>
          <w:sz w:val="20"/>
          <w:szCs w:val="20"/>
          <w:u w:val="single"/>
        </w:rPr>
        <w:t>CINAHL</w:t>
      </w:r>
      <w:r>
        <w:rPr>
          <w:rFonts w:hint="eastAsia"/>
          <w:b/>
          <w:sz w:val="20"/>
          <w:szCs w:val="20"/>
          <w:u w:val="single"/>
        </w:rPr>
        <w:t>护理指南</w:t>
      </w:r>
      <w:r>
        <w:rPr>
          <w:rFonts w:hint="eastAsia"/>
          <w:b/>
          <w:sz w:val="20"/>
          <w:szCs w:val="20"/>
          <w:u w:val="single"/>
        </w:rPr>
        <w:t xml:space="preserve"> (CINAHL Nursing</w:t>
      </w:r>
      <w:r>
        <w:rPr>
          <w:rFonts w:hint="eastAsia"/>
          <w:b/>
          <w:sz w:val="20"/>
          <w:szCs w:val="20"/>
          <w:u w:val="single"/>
        </w:rPr>
        <w:t xml:space="preserve"> Guide)</w:t>
      </w:r>
      <w:r>
        <w:rPr>
          <w:rFonts w:hint="eastAsia"/>
          <w:sz w:val="20"/>
          <w:szCs w:val="20"/>
        </w:rPr>
        <w:t>此部分内容收录了近</w:t>
      </w:r>
      <w:r>
        <w:rPr>
          <w:rFonts w:hint="eastAsia"/>
          <w:sz w:val="20"/>
          <w:szCs w:val="20"/>
        </w:rPr>
        <w:t>3,600</w:t>
      </w:r>
      <w:r>
        <w:rPr>
          <w:rFonts w:hint="eastAsia"/>
          <w:sz w:val="20"/>
          <w:szCs w:val="20"/>
        </w:rPr>
        <w:t>种实证护理案例资源</w:t>
      </w:r>
      <w:r>
        <w:rPr>
          <w:rFonts w:hint="eastAsia"/>
          <w:sz w:val="20"/>
          <w:szCs w:val="20"/>
        </w:rPr>
        <w:t xml:space="preserve"> (Evidence-based lessons )</w:t>
      </w:r>
      <w:r>
        <w:rPr>
          <w:rFonts w:hint="eastAsia"/>
          <w:sz w:val="20"/>
          <w:szCs w:val="20"/>
        </w:rPr>
        <w:t>，其中包括：护理流程揭示，疾病与病情控制，依法护理照顾指导以及药物的依法使用。</w:t>
      </w:r>
      <w:r>
        <w:rPr>
          <w:rFonts w:hint="eastAsia"/>
          <w:sz w:val="20"/>
          <w:szCs w:val="20"/>
        </w:rPr>
        <w:t>2</w:t>
      </w:r>
      <w:r>
        <w:rPr>
          <w:rFonts w:hint="eastAsia"/>
          <w:sz w:val="20"/>
          <w:szCs w:val="20"/>
        </w:rPr>
        <w:t>）</w:t>
      </w:r>
      <w:r>
        <w:rPr>
          <w:rFonts w:hint="eastAsia"/>
          <w:b/>
          <w:sz w:val="20"/>
          <w:szCs w:val="20"/>
          <w:u w:val="single"/>
        </w:rPr>
        <w:t>护理人员须了解的实时治疗及临床照护的药品信息：</w:t>
      </w:r>
      <w:r>
        <w:rPr>
          <w:rFonts w:hint="eastAsia"/>
          <w:sz w:val="20"/>
          <w:szCs w:val="20"/>
        </w:rPr>
        <w:t>Davis</w:t>
      </w:r>
      <w:proofErr w:type="gramStart"/>
      <w:r>
        <w:rPr>
          <w:rFonts w:hint="eastAsia"/>
          <w:sz w:val="20"/>
          <w:szCs w:val="20"/>
        </w:rPr>
        <w:t>’</w:t>
      </w:r>
      <w:proofErr w:type="gramEnd"/>
      <w:r>
        <w:rPr>
          <w:rFonts w:hint="eastAsia"/>
          <w:sz w:val="20"/>
          <w:szCs w:val="20"/>
        </w:rPr>
        <w:t>s</w:t>
      </w:r>
      <w:r>
        <w:rPr>
          <w:rFonts w:hint="eastAsia"/>
          <w:sz w:val="20"/>
          <w:szCs w:val="20"/>
        </w:rPr>
        <w:t>护理药物服用与临床照护导引</w:t>
      </w:r>
      <w:r>
        <w:rPr>
          <w:rFonts w:hint="eastAsia"/>
          <w:sz w:val="20"/>
          <w:szCs w:val="20"/>
        </w:rPr>
        <w:t xml:space="preserve"> (Davis</w:t>
      </w:r>
      <w:proofErr w:type="gramStart"/>
      <w:r>
        <w:rPr>
          <w:rFonts w:hint="eastAsia"/>
          <w:sz w:val="20"/>
          <w:szCs w:val="20"/>
        </w:rPr>
        <w:t>’</w:t>
      </w:r>
      <w:proofErr w:type="gramEnd"/>
      <w:r>
        <w:rPr>
          <w:rFonts w:hint="eastAsia"/>
          <w:sz w:val="20"/>
          <w:szCs w:val="20"/>
        </w:rPr>
        <w:t>s Drug Guide for Nurses)</w:t>
      </w:r>
      <w:r>
        <w:rPr>
          <w:rFonts w:hint="eastAsia"/>
          <w:sz w:val="20"/>
          <w:szCs w:val="20"/>
        </w:rPr>
        <w:t>、</w:t>
      </w:r>
      <w:r>
        <w:rPr>
          <w:rFonts w:hint="eastAsia"/>
          <w:sz w:val="20"/>
          <w:szCs w:val="20"/>
        </w:rPr>
        <w:t>AHFS</w:t>
      </w:r>
      <w:r>
        <w:rPr>
          <w:rFonts w:hint="eastAsia"/>
          <w:sz w:val="20"/>
          <w:szCs w:val="20"/>
        </w:rPr>
        <w:t>护理药品信息数据库</w:t>
      </w:r>
      <w:r>
        <w:rPr>
          <w:rFonts w:hint="eastAsia"/>
          <w:sz w:val="20"/>
          <w:szCs w:val="20"/>
        </w:rPr>
        <w:t xml:space="preserve"> (AHFS Drug Essentials)</w:t>
      </w:r>
      <w:r>
        <w:rPr>
          <w:rFonts w:hint="eastAsia"/>
          <w:sz w:val="20"/>
          <w:szCs w:val="20"/>
        </w:rPr>
        <w:t>及最新的护理药物信息、独家收录的参考文献，包括：</w:t>
      </w:r>
      <w:r>
        <w:rPr>
          <w:rFonts w:hint="eastAsia"/>
          <w:sz w:val="20"/>
          <w:szCs w:val="20"/>
        </w:rPr>
        <w:t>Taber</w:t>
      </w:r>
      <w:proofErr w:type="gramStart"/>
      <w:r>
        <w:rPr>
          <w:rFonts w:hint="eastAsia"/>
          <w:sz w:val="20"/>
          <w:szCs w:val="20"/>
        </w:rPr>
        <w:t>’</w:t>
      </w:r>
      <w:proofErr w:type="gramEnd"/>
      <w:r>
        <w:rPr>
          <w:rFonts w:hint="eastAsia"/>
          <w:sz w:val="20"/>
          <w:szCs w:val="20"/>
        </w:rPr>
        <w:t xml:space="preserve">s </w:t>
      </w:r>
      <w:proofErr w:type="spellStart"/>
      <w:r>
        <w:rPr>
          <w:rFonts w:hint="eastAsia"/>
          <w:sz w:val="20"/>
          <w:szCs w:val="20"/>
        </w:rPr>
        <w:t>Cyclopedic</w:t>
      </w:r>
      <w:proofErr w:type="spellEnd"/>
      <w:r>
        <w:rPr>
          <w:rFonts w:hint="eastAsia"/>
          <w:sz w:val="20"/>
          <w:szCs w:val="20"/>
        </w:rPr>
        <w:t xml:space="preserve"> Medi</w:t>
      </w:r>
      <w:r>
        <w:rPr>
          <w:rFonts w:hint="eastAsia"/>
          <w:sz w:val="20"/>
          <w:szCs w:val="20"/>
        </w:rPr>
        <w:t xml:space="preserve">cal Dictionary </w:t>
      </w:r>
      <w:r>
        <w:rPr>
          <w:rFonts w:hint="eastAsia"/>
          <w:sz w:val="20"/>
          <w:szCs w:val="20"/>
        </w:rPr>
        <w:t>《</w:t>
      </w:r>
      <w:r>
        <w:rPr>
          <w:rFonts w:hint="eastAsia"/>
          <w:sz w:val="20"/>
          <w:szCs w:val="20"/>
        </w:rPr>
        <w:t>Taber</w:t>
      </w:r>
      <w:r>
        <w:rPr>
          <w:rFonts w:hint="eastAsia"/>
          <w:sz w:val="20"/>
          <w:szCs w:val="20"/>
        </w:rPr>
        <w:t>’</w:t>
      </w:r>
      <w:r>
        <w:rPr>
          <w:rFonts w:hint="eastAsia"/>
          <w:sz w:val="20"/>
          <w:szCs w:val="20"/>
        </w:rPr>
        <w:t>s</w:t>
      </w:r>
      <w:r>
        <w:rPr>
          <w:rFonts w:hint="eastAsia"/>
          <w:sz w:val="20"/>
          <w:szCs w:val="20"/>
        </w:rPr>
        <w:t>医学词典》、</w:t>
      </w:r>
      <w:r>
        <w:rPr>
          <w:rFonts w:hint="eastAsia"/>
          <w:sz w:val="20"/>
          <w:szCs w:val="20"/>
        </w:rPr>
        <w:t xml:space="preserve"> Laboratory &amp; Diagnostic Tests with Nursing Implications</w:t>
      </w:r>
      <w:r>
        <w:rPr>
          <w:rFonts w:hint="eastAsia"/>
          <w:sz w:val="20"/>
          <w:szCs w:val="20"/>
        </w:rPr>
        <w:t>《护理临床应用的实验分析》、</w:t>
      </w:r>
      <w:r>
        <w:rPr>
          <w:rFonts w:hint="eastAsia"/>
          <w:sz w:val="20"/>
          <w:szCs w:val="20"/>
        </w:rPr>
        <w:t xml:space="preserve"> Diseases and Disorders: A Nursing Therapeutics Manual</w:t>
      </w:r>
      <w:r>
        <w:rPr>
          <w:rFonts w:hint="eastAsia"/>
          <w:sz w:val="20"/>
          <w:szCs w:val="20"/>
        </w:rPr>
        <w:t>《疾病与生理失调的临床护理诊疗手册》</w:t>
      </w:r>
      <w:r>
        <w:rPr>
          <w:rFonts w:hint="eastAsia"/>
          <w:sz w:val="20"/>
          <w:szCs w:val="20"/>
        </w:rPr>
        <w:t>3</w:t>
      </w:r>
      <w:r>
        <w:rPr>
          <w:rFonts w:hint="eastAsia"/>
          <w:sz w:val="20"/>
          <w:szCs w:val="20"/>
        </w:rPr>
        <w:t>）</w:t>
      </w:r>
      <w:r>
        <w:rPr>
          <w:rFonts w:hint="eastAsia"/>
          <w:b/>
          <w:sz w:val="20"/>
          <w:szCs w:val="20"/>
          <w:u w:val="single"/>
        </w:rPr>
        <w:t>病患教育</w:t>
      </w:r>
      <w:r>
        <w:rPr>
          <w:rFonts w:hint="eastAsia"/>
          <w:b/>
          <w:sz w:val="20"/>
          <w:szCs w:val="20"/>
          <w:u w:val="single"/>
        </w:rPr>
        <w:t xml:space="preserve"> (Patient Education)</w:t>
      </w:r>
      <w:r>
        <w:rPr>
          <w:rFonts w:hint="eastAsia"/>
          <w:sz w:val="20"/>
          <w:szCs w:val="20"/>
        </w:rPr>
        <w:t>：逾</w:t>
      </w:r>
      <w:r>
        <w:rPr>
          <w:rFonts w:hint="eastAsia"/>
          <w:sz w:val="20"/>
          <w:szCs w:val="20"/>
        </w:rPr>
        <w:t>6,742</w:t>
      </w:r>
      <w:r>
        <w:rPr>
          <w:rFonts w:hint="eastAsia"/>
          <w:sz w:val="20"/>
          <w:szCs w:val="20"/>
        </w:rPr>
        <w:t>种以病患教育为题材的英文和西班牙文的医学图书馆数据</w:t>
      </w:r>
      <w:r>
        <w:rPr>
          <w:rFonts w:hint="eastAsia"/>
          <w:sz w:val="20"/>
          <w:szCs w:val="20"/>
        </w:rPr>
        <w:t>4</w:t>
      </w:r>
      <w:r>
        <w:rPr>
          <w:rFonts w:hint="eastAsia"/>
          <w:sz w:val="20"/>
          <w:szCs w:val="20"/>
        </w:rPr>
        <w:t>）</w:t>
      </w:r>
      <w:r>
        <w:rPr>
          <w:rFonts w:hint="eastAsia"/>
          <w:b/>
          <w:sz w:val="20"/>
          <w:szCs w:val="20"/>
          <w:u w:val="single"/>
        </w:rPr>
        <w:t>护理新闻</w:t>
      </w:r>
      <w:r>
        <w:rPr>
          <w:rFonts w:hint="eastAsia"/>
          <w:b/>
          <w:sz w:val="20"/>
          <w:szCs w:val="20"/>
          <w:u w:val="single"/>
        </w:rPr>
        <w:t xml:space="preserve"> (Health Nursing News</w:t>
      </w:r>
      <w:r>
        <w:rPr>
          <w:rFonts w:hint="eastAsia"/>
          <w:b/>
          <w:sz w:val="20"/>
          <w:szCs w:val="20"/>
          <w:u w:val="single"/>
        </w:rPr>
        <w:t>)</w:t>
      </w:r>
      <w:r>
        <w:rPr>
          <w:rFonts w:hint="eastAsia"/>
          <w:sz w:val="20"/>
          <w:szCs w:val="20"/>
        </w:rPr>
        <w:t>：每日健康新闻，包括：</w:t>
      </w:r>
      <w:r>
        <w:rPr>
          <w:rFonts w:hint="eastAsia"/>
          <w:sz w:val="20"/>
          <w:szCs w:val="20"/>
        </w:rPr>
        <w:t>FDA updates(</w:t>
      </w:r>
      <w:r>
        <w:rPr>
          <w:rFonts w:hint="eastAsia"/>
          <w:sz w:val="20"/>
          <w:szCs w:val="20"/>
        </w:rPr>
        <w:t>美国食品和药物管理</w:t>
      </w:r>
      <w:proofErr w:type="gramStart"/>
      <w:r>
        <w:rPr>
          <w:rFonts w:hint="eastAsia"/>
          <w:sz w:val="20"/>
          <w:szCs w:val="20"/>
        </w:rPr>
        <w:t>署法规</w:t>
      </w:r>
      <w:proofErr w:type="gramEnd"/>
      <w:r>
        <w:rPr>
          <w:rFonts w:hint="eastAsia"/>
          <w:sz w:val="20"/>
          <w:szCs w:val="20"/>
        </w:rPr>
        <w:t>信息</w:t>
      </w:r>
      <w:r>
        <w:rPr>
          <w:rFonts w:hint="eastAsia"/>
          <w:sz w:val="20"/>
          <w:szCs w:val="20"/>
        </w:rPr>
        <w:t>)</w:t>
      </w:r>
      <w:r>
        <w:rPr>
          <w:rFonts w:hint="eastAsia"/>
          <w:sz w:val="20"/>
          <w:szCs w:val="20"/>
        </w:rPr>
        <w:t>与药品信息的每日更新。</w:t>
      </w:r>
    </w:p>
    <w:p w:rsidR="008B0A3A" w:rsidRDefault="006C7BBB">
      <w:pPr>
        <w:spacing w:line="276" w:lineRule="auto"/>
        <w:rPr>
          <w:b/>
        </w:rPr>
      </w:pPr>
      <w:bookmarkStart w:id="10" w:name="_Toc492457204"/>
      <w:r>
        <w:rPr>
          <w:rFonts w:hint="eastAsia"/>
          <w:b/>
        </w:rPr>
        <w:t>11</w:t>
      </w:r>
      <w:r>
        <w:rPr>
          <w:rFonts w:hint="eastAsia"/>
          <w:b/>
        </w:rPr>
        <w:t>、</w:t>
      </w:r>
      <w:r>
        <w:rPr>
          <w:b/>
        </w:rPr>
        <w:t>Small Business Reference Center™</w:t>
      </w:r>
      <w:r>
        <w:rPr>
          <w:rFonts w:hint="eastAsia"/>
          <w:b/>
        </w:rPr>
        <w:t>小企业创业研究参考中心</w:t>
      </w:r>
      <w:bookmarkEnd w:id="10"/>
    </w:p>
    <w:p w:rsidR="008B0A3A" w:rsidRDefault="006C7BBB">
      <w:pPr>
        <w:spacing w:line="276" w:lineRule="auto"/>
        <w:ind w:firstLineChars="200" w:firstLine="400"/>
        <w:rPr>
          <w:sz w:val="20"/>
          <w:szCs w:val="20"/>
        </w:rPr>
      </w:pPr>
      <w:r>
        <w:rPr>
          <w:rFonts w:hint="eastAsia"/>
          <w:i/>
          <w:sz w:val="20"/>
          <w:szCs w:val="20"/>
        </w:rPr>
        <w:t>Small Business Reference Center</w:t>
      </w:r>
      <w:r>
        <w:rPr>
          <w:rFonts w:hint="eastAsia"/>
          <w:sz w:val="20"/>
          <w:szCs w:val="20"/>
        </w:rPr>
        <w:t>提供读者人口统计资料和其他特定的当地信息。数据库同时收录关于企业主关键的成功要素视频，例如：访谈，特色案例，讲座和</w:t>
      </w:r>
      <w:r>
        <w:rPr>
          <w:rFonts w:hint="eastAsia"/>
          <w:sz w:val="20"/>
          <w:szCs w:val="20"/>
        </w:rPr>
        <w:t>"how-to"</w:t>
      </w:r>
      <w:r>
        <w:rPr>
          <w:rFonts w:hint="eastAsia"/>
          <w:sz w:val="20"/>
          <w:szCs w:val="20"/>
        </w:rPr>
        <w:t>的说明视频档案等来帮助您成功管理企业的各个方面。</w:t>
      </w:r>
    </w:p>
    <w:p w:rsidR="008B0A3A" w:rsidRDefault="006C7BBB">
      <w:pPr>
        <w:spacing w:line="276" w:lineRule="auto"/>
        <w:ind w:firstLineChars="200" w:firstLine="400"/>
        <w:rPr>
          <w:sz w:val="20"/>
          <w:szCs w:val="20"/>
        </w:rPr>
      </w:pPr>
      <w:r>
        <w:rPr>
          <w:rFonts w:hint="eastAsia"/>
          <w:sz w:val="20"/>
          <w:szCs w:val="20"/>
        </w:rPr>
        <w:t>此数据库提供关于小型企业和创业主题领域的丰富信息，常见商业类型、</w:t>
      </w:r>
      <w:r>
        <w:rPr>
          <w:rFonts w:hint="eastAsia"/>
          <w:sz w:val="20"/>
          <w:szCs w:val="20"/>
        </w:rPr>
        <w:t xml:space="preserve"> </w:t>
      </w:r>
      <w:r>
        <w:rPr>
          <w:rFonts w:hint="eastAsia"/>
          <w:sz w:val="20"/>
          <w:szCs w:val="20"/>
        </w:rPr>
        <w:t>说明和建</w:t>
      </w:r>
      <w:r>
        <w:rPr>
          <w:rFonts w:hint="eastAsia"/>
          <w:sz w:val="20"/>
          <w:szCs w:val="20"/>
        </w:rPr>
        <w:t>议等的丰富信息。，并提供关于如何撰写创业营运计划来成功吸引投资基金。</w:t>
      </w:r>
    </w:p>
    <w:p w:rsidR="008B0A3A" w:rsidRDefault="006C7BBB">
      <w:pPr>
        <w:spacing w:line="276" w:lineRule="auto"/>
        <w:rPr>
          <w:b/>
          <w:sz w:val="20"/>
          <w:szCs w:val="20"/>
          <w:u w:val="single"/>
        </w:rPr>
      </w:pPr>
      <w:r>
        <w:rPr>
          <w:rFonts w:hint="eastAsia"/>
          <w:b/>
          <w:sz w:val="20"/>
          <w:szCs w:val="20"/>
          <w:u w:val="single"/>
        </w:rPr>
        <w:t>内容</w:t>
      </w:r>
      <w:r>
        <w:rPr>
          <w:rFonts w:hint="eastAsia"/>
          <w:b/>
          <w:sz w:val="20"/>
          <w:szCs w:val="20"/>
          <w:u w:val="single"/>
        </w:rPr>
        <w:t>/</w:t>
      </w:r>
      <w:r>
        <w:rPr>
          <w:rFonts w:hint="eastAsia"/>
          <w:b/>
          <w:sz w:val="20"/>
          <w:szCs w:val="20"/>
          <w:u w:val="single"/>
        </w:rPr>
        <w:t>功能包括：</w:t>
      </w:r>
    </w:p>
    <w:p w:rsidR="008B0A3A" w:rsidRDefault="006C7BBB">
      <w:pPr>
        <w:spacing w:line="276" w:lineRule="auto"/>
        <w:ind w:firstLineChars="200" w:firstLine="400"/>
        <w:rPr>
          <w:sz w:val="20"/>
          <w:szCs w:val="20"/>
        </w:rPr>
      </w:pPr>
      <w:r>
        <w:rPr>
          <w:rFonts w:hint="eastAsia"/>
          <w:sz w:val="20"/>
          <w:szCs w:val="20"/>
        </w:rPr>
        <w:lastRenderedPageBreak/>
        <w:t>近</w:t>
      </w:r>
      <w:r>
        <w:rPr>
          <w:rFonts w:hint="eastAsia"/>
          <w:sz w:val="20"/>
          <w:szCs w:val="20"/>
        </w:rPr>
        <w:t xml:space="preserve"> 400 </w:t>
      </w:r>
      <w:r>
        <w:rPr>
          <w:rFonts w:hint="eastAsia"/>
          <w:sz w:val="20"/>
          <w:szCs w:val="20"/>
        </w:rPr>
        <w:t>种全文期刊、近</w:t>
      </w:r>
      <w:r>
        <w:rPr>
          <w:rFonts w:hint="eastAsia"/>
          <w:sz w:val="20"/>
          <w:szCs w:val="20"/>
        </w:rPr>
        <w:t xml:space="preserve"> 500 </w:t>
      </w:r>
      <w:r>
        <w:rPr>
          <w:rFonts w:hint="eastAsia"/>
          <w:sz w:val="20"/>
          <w:szCs w:val="20"/>
        </w:rPr>
        <w:t>种全文参考书籍、数以百计的商业视频、特定州别资源、独特、方便使用的接口、商务基础知识、企业起步工具</w:t>
      </w:r>
      <w:r>
        <w:rPr>
          <w:rFonts w:hint="eastAsia"/>
          <w:sz w:val="20"/>
          <w:szCs w:val="20"/>
        </w:rPr>
        <w:t xml:space="preserve"> &amp; </w:t>
      </w:r>
      <w:r>
        <w:rPr>
          <w:rFonts w:hint="eastAsia"/>
          <w:sz w:val="20"/>
          <w:szCs w:val="20"/>
        </w:rPr>
        <w:t>创业营运计划、一般商务领域、中小企业产业信息。</w:t>
      </w:r>
      <w:r>
        <w:rPr>
          <w:rFonts w:hint="eastAsia"/>
          <w:sz w:val="20"/>
          <w:szCs w:val="20"/>
        </w:rPr>
        <w:t>Small Business Reference Center</w:t>
      </w:r>
      <w:r>
        <w:rPr>
          <w:rFonts w:hint="eastAsia"/>
          <w:sz w:val="20"/>
          <w:szCs w:val="20"/>
        </w:rPr>
        <w:t>收录许多全文参考书是由美国最具有历史的出版社</w:t>
      </w:r>
      <w:r>
        <w:rPr>
          <w:rFonts w:hint="eastAsia"/>
          <w:sz w:val="20"/>
          <w:szCs w:val="20"/>
        </w:rPr>
        <w:t>Nolo</w:t>
      </w:r>
      <w:r>
        <w:rPr>
          <w:rFonts w:hint="eastAsia"/>
          <w:sz w:val="20"/>
          <w:szCs w:val="20"/>
        </w:rPr>
        <w:t>提供最值得信赖的一般大众以及中小型企业所需要的法律</w:t>
      </w:r>
      <w:proofErr w:type="gramStart"/>
      <w:r>
        <w:rPr>
          <w:rFonts w:hint="eastAsia"/>
          <w:sz w:val="20"/>
          <w:szCs w:val="20"/>
        </w:rPr>
        <w:t>讯息</w:t>
      </w:r>
      <w:proofErr w:type="gramEnd"/>
      <w:r>
        <w:rPr>
          <w:rFonts w:hint="eastAsia"/>
          <w:sz w:val="20"/>
          <w:szCs w:val="20"/>
        </w:rPr>
        <w:t>。</w:t>
      </w:r>
    </w:p>
    <w:p w:rsidR="008B0A3A" w:rsidRDefault="006C7BBB">
      <w:pPr>
        <w:spacing w:line="276" w:lineRule="auto"/>
        <w:rPr>
          <w:b/>
        </w:rPr>
      </w:pPr>
      <w:bookmarkStart w:id="11" w:name="_Toc492457205"/>
      <w:r>
        <w:rPr>
          <w:rFonts w:hint="eastAsia"/>
          <w:b/>
        </w:rPr>
        <w:t>12</w:t>
      </w:r>
      <w:r>
        <w:rPr>
          <w:rFonts w:hint="eastAsia"/>
          <w:b/>
        </w:rPr>
        <w:t>、</w:t>
      </w:r>
      <w:r>
        <w:rPr>
          <w:rFonts w:hint="eastAsia"/>
          <w:b/>
        </w:rPr>
        <w:t>Rea</w:t>
      </w:r>
      <w:r>
        <w:rPr>
          <w:b/>
        </w:rPr>
        <w:t>d it!</w:t>
      </w:r>
      <w:r>
        <w:rPr>
          <w:rFonts w:hint="eastAsia"/>
          <w:b/>
        </w:rPr>
        <w:t>英语学习参考中心</w:t>
      </w:r>
      <w:bookmarkEnd w:id="11"/>
    </w:p>
    <w:p w:rsidR="008B0A3A" w:rsidRDefault="006C7BBB">
      <w:pPr>
        <w:spacing w:line="276" w:lineRule="auto"/>
        <w:ind w:firstLineChars="150" w:firstLine="300"/>
        <w:rPr>
          <w:sz w:val="20"/>
          <w:szCs w:val="20"/>
        </w:rPr>
      </w:pPr>
      <w:r>
        <w:rPr>
          <w:rFonts w:hint="eastAsia"/>
          <w:sz w:val="20"/>
          <w:szCs w:val="20"/>
        </w:rPr>
        <w:t>Re</w:t>
      </w:r>
      <w:r>
        <w:rPr>
          <w:sz w:val="20"/>
          <w:szCs w:val="20"/>
        </w:rPr>
        <w:t xml:space="preserve">ad it! </w:t>
      </w:r>
      <w:r>
        <w:rPr>
          <w:rFonts w:hint="eastAsia"/>
          <w:sz w:val="20"/>
          <w:szCs w:val="20"/>
        </w:rPr>
        <w:t>英语学习</w:t>
      </w:r>
      <w:r>
        <w:rPr>
          <w:rFonts w:hint="eastAsia"/>
          <w:sz w:val="20"/>
          <w:szCs w:val="20"/>
        </w:rPr>
        <w:t>参考中心</w:t>
      </w:r>
      <w:r>
        <w:rPr>
          <w:rFonts w:hint="eastAsia"/>
          <w:sz w:val="20"/>
          <w:szCs w:val="20"/>
        </w:rPr>
        <w:t xml:space="preserve"> </w:t>
      </w:r>
      <w:r>
        <w:rPr>
          <w:rFonts w:hint="eastAsia"/>
          <w:sz w:val="20"/>
          <w:szCs w:val="20"/>
        </w:rPr>
        <w:t>提供全文发音、英英字典及千余篇精选学习专文，内容以</w:t>
      </w:r>
      <w:proofErr w:type="spellStart"/>
      <w:r>
        <w:rPr>
          <w:rFonts w:hint="eastAsia"/>
          <w:sz w:val="20"/>
          <w:szCs w:val="20"/>
        </w:rPr>
        <w:t>Lexile</w:t>
      </w:r>
      <w:proofErr w:type="spellEnd"/>
      <w:r>
        <w:rPr>
          <w:rFonts w:hint="eastAsia"/>
          <w:sz w:val="20"/>
          <w:szCs w:val="20"/>
        </w:rPr>
        <w:t>分级阅读程度，用户可</w:t>
      </w:r>
      <w:proofErr w:type="gramStart"/>
      <w:r>
        <w:rPr>
          <w:rFonts w:hint="eastAsia"/>
          <w:sz w:val="20"/>
          <w:szCs w:val="20"/>
        </w:rPr>
        <w:t>依照学习</w:t>
      </w:r>
      <w:proofErr w:type="gramEnd"/>
      <w:r>
        <w:rPr>
          <w:rFonts w:hint="eastAsia"/>
          <w:sz w:val="20"/>
          <w:szCs w:val="20"/>
        </w:rPr>
        <w:t>进度挑选合适之阅读内容。</w:t>
      </w:r>
    </w:p>
    <w:p w:rsidR="008B0A3A" w:rsidRDefault="006C7BBB">
      <w:pPr>
        <w:spacing w:line="276" w:lineRule="auto"/>
        <w:ind w:firstLineChars="150" w:firstLine="300"/>
        <w:rPr>
          <w:sz w:val="20"/>
          <w:szCs w:val="20"/>
        </w:rPr>
      </w:pPr>
      <w:r>
        <w:rPr>
          <w:rFonts w:hint="eastAsia"/>
          <w:sz w:val="20"/>
          <w:szCs w:val="20"/>
        </w:rPr>
        <w:t>Re</w:t>
      </w:r>
      <w:r>
        <w:rPr>
          <w:sz w:val="20"/>
          <w:szCs w:val="20"/>
        </w:rPr>
        <w:t xml:space="preserve">ad it! </w:t>
      </w:r>
      <w:r>
        <w:rPr>
          <w:rFonts w:hint="eastAsia"/>
          <w:sz w:val="20"/>
          <w:szCs w:val="20"/>
        </w:rPr>
        <w:t>英语学习参考中心提供直觉简易之操作接口，用户可在各情境主题分类中，依照子分类快速找到合适之阅读专文，同时快速连结至相关阅读题材。除了英英字典之拼音教学，操作接口之全文发音</w:t>
      </w:r>
      <w:r>
        <w:rPr>
          <w:rFonts w:hint="eastAsia"/>
          <w:sz w:val="20"/>
          <w:szCs w:val="20"/>
        </w:rPr>
        <w:t>( text-to-speech )</w:t>
      </w:r>
      <w:r>
        <w:rPr>
          <w:rFonts w:hint="eastAsia"/>
          <w:sz w:val="20"/>
          <w:szCs w:val="20"/>
        </w:rPr>
        <w:t>功能可协助学习者掌握陌生单字之正确发音，练习听力。</w:t>
      </w:r>
    </w:p>
    <w:p w:rsidR="008B0A3A" w:rsidRDefault="006C7BBB">
      <w:pPr>
        <w:spacing w:line="276" w:lineRule="auto"/>
        <w:ind w:firstLineChars="200" w:firstLine="400"/>
        <w:rPr>
          <w:sz w:val="20"/>
          <w:szCs w:val="20"/>
        </w:rPr>
      </w:pPr>
      <w:r>
        <w:rPr>
          <w:rFonts w:hint="eastAsia"/>
          <w:sz w:val="20"/>
          <w:szCs w:val="20"/>
        </w:rPr>
        <w:t>课程内容由</w:t>
      </w:r>
      <w:r>
        <w:rPr>
          <w:rFonts w:hint="eastAsia"/>
          <w:sz w:val="20"/>
          <w:szCs w:val="20"/>
        </w:rPr>
        <w:t xml:space="preserve">Course Crafters, </w:t>
      </w:r>
      <w:r>
        <w:rPr>
          <w:rFonts w:hint="eastAsia"/>
          <w:sz w:val="20"/>
          <w:szCs w:val="20"/>
        </w:rPr>
        <w:t>Inc.</w:t>
      </w:r>
      <w:r>
        <w:rPr>
          <w:rFonts w:hint="eastAsia"/>
          <w:sz w:val="20"/>
          <w:szCs w:val="20"/>
        </w:rPr>
        <w:t>精心设计，适合作为高阶英文鉴定训练之前期课程。除了以“</w:t>
      </w:r>
      <w:r>
        <w:rPr>
          <w:rFonts w:hint="eastAsia"/>
          <w:sz w:val="20"/>
          <w:szCs w:val="20"/>
        </w:rPr>
        <w:t>Beginning,</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Intermediate,</w:t>
      </w:r>
      <w:r>
        <w:rPr>
          <w:rFonts w:hint="eastAsia"/>
          <w:sz w:val="20"/>
          <w:szCs w:val="20"/>
        </w:rPr>
        <w:t>”</w:t>
      </w:r>
      <w:r>
        <w:rPr>
          <w:rFonts w:hint="eastAsia"/>
          <w:sz w:val="20"/>
          <w:szCs w:val="20"/>
        </w:rPr>
        <w:t xml:space="preserve"> </w:t>
      </w:r>
      <w:r>
        <w:rPr>
          <w:rFonts w:hint="eastAsia"/>
          <w:sz w:val="20"/>
          <w:szCs w:val="20"/>
        </w:rPr>
        <w:t>与</w:t>
      </w:r>
      <w:r>
        <w:rPr>
          <w:rFonts w:hint="eastAsia"/>
          <w:sz w:val="20"/>
          <w:szCs w:val="20"/>
        </w:rPr>
        <w:t xml:space="preserve"> </w:t>
      </w:r>
      <w:r>
        <w:rPr>
          <w:rFonts w:hint="eastAsia"/>
          <w:sz w:val="20"/>
          <w:szCs w:val="20"/>
        </w:rPr>
        <w:t>“</w:t>
      </w:r>
      <w:r>
        <w:rPr>
          <w:rFonts w:hint="eastAsia"/>
          <w:sz w:val="20"/>
          <w:szCs w:val="20"/>
        </w:rPr>
        <w:t>Advanced</w:t>
      </w:r>
      <w:r>
        <w:rPr>
          <w:rFonts w:hint="eastAsia"/>
          <w:sz w:val="20"/>
          <w:szCs w:val="20"/>
        </w:rPr>
        <w:t>”分类方便使用者挑选内容，每篇专文皆提供</w:t>
      </w:r>
      <w:proofErr w:type="spellStart"/>
      <w:r>
        <w:rPr>
          <w:rFonts w:hint="eastAsia"/>
          <w:sz w:val="20"/>
          <w:szCs w:val="20"/>
        </w:rPr>
        <w:t>Lexile</w:t>
      </w:r>
      <w:proofErr w:type="spellEnd"/>
      <w:r>
        <w:rPr>
          <w:rFonts w:hint="eastAsia"/>
          <w:sz w:val="20"/>
          <w:szCs w:val="20"/>
        </w:rPr>
        <w:t xml:space="preserve"> scores</w:t>
      </w:r>
      <w:r>
        <w:rPr>
          <w:rFonts w:hint="eastAsia"/>
          <w:sz w:val="20"/>
          <w:szCs w:val="20"/>
        </w:rPr>
        <w:t>协助用户</w:t>
      </w:r>
      <w:proofErr w:type="gramStart"/>
      <w:r>
        <w:rPr>
          <w:rFonts w:hint="eastAsia"/>
          <w:sz w:val="20"/>
          <w:szCs w:val="20"/>
        </w:rPr>
        <w:t>依照学习</w:t>
      </w:r>
      <w:proofErr w:type="gramEnd"/>
      <w:r>
        <w:rPr>
          <w:rFonts w:hint="eastAsia"/>
          <w:sz w:val="20"/>
          <w:szCs w:val="20"/>
        </w:rPr>
        <w:t>进度选择合适之阅读内容。数据库中同时提供</w:t>
      </w:r>
      <w:r>
        <w:rPr>
          <w:rFonts w:hint="eastAsia"/>
          <w:sz w:val="20"/>
          <w:szCs w:val="20"/>
        </w:rPr>
        <w:t>Worksheet</w:t>
      </w:r>
      <w:r>
        <w:rPr>
          <w:rFonts w:hint="eastAsia"/>
          <w:sz w:val="20"/>
          <w:szCs w:val="20"/>
        </w:rPr>
        <w:t>以及</w:t>
      </w:r>
      <w:r>
        <w:rPr>
          <w:rFonts w:hint="eastAsia"/>
          <w:sz w:val="20"/>
          <w:szCs w:val="20"/>
        </w:rPr>
        <w:t>Research Guides</w:t>
      </w:r>
      <w:r>
        <w:rPr>
          <w:rFonts w:hint="eastAsia"/>
          <w:sz w:val="20"/>
          <w:szCs w:val="20"/>
        </w:rPr>
        <w:t>引导学生自我学习以及课后练习之方向。</w:t>
      </w:r>
    </w:p>
    <w:p w:rsidR="008B0A3A" w:rsidRDefault="006C7BBB">
      <w:pPr>
        <w:spacing w:line="276" w:lineRule="auto"/>
        <w:rPr>
          <w:b/>
        </w:rPr>
      </w:pPr>
      <w:bookmarkStart w:id="12" w:name="_Toc492457206"/>
      <w:r>
        <w:rPr>
          <w:rFonts w:hint="eastAsia"/>
          <w:b/>
        </w:rPr>
        <w:t>13</w:t>
      </w:r>
      <w:r>
        <w:rPr>
          <w:rFonts w:hint="eastAsia"/>
          <w:b/>
        </w:rPr>
        <w:t>、</w:t>
      </w:r>
      <w:r>
        <w:rPr>
          <w:b/>
        </w:rPr>
        <w:t>Biography Reference Center</w:t>
      </w:r>
      <w:r>
        <w:rPr>
          <w:rFonts w:hint="eastAsia"/>
          <w:b/>
        </w:rPr>
        <w:t>人物传记参考中心</w:t>
      </w:r>
      <w:bookmarkEnd w:id="12"/>
    </w:p>
    <w:p w:rsidR="008B0A3A" w:rsidRDefault="006C7BBB">
      <w:pPr>
        <w:spacing w:line="276" w:lineRule="auto"/>
        <w:ind w:firstLineChars="200" w:firstLine="400"/>
        <w:rPr>
          <w:sz w:val="20"/>
          <w:szCs w:val="20"/>
        </w:rPr>
      </w:pPr>
      <w:r>
        <w:rPr>
          <w:rFonts w:hint="eastAsia"/>
          <w:i/>
          <w:sz w:val="20"/>
          <w:szCs w:val="20"/>
        </w:rPr>
        <w:t>Biography Reference Center</w:t>
      </w:r>
      <w:r>
        <w:rPr>
          <w:rFonts w:hint="eastAsia"/>
          <w:sz w:val="20"/>
          <w:szCs w:val="20"/>
        </w:rPr>
        <w:t>收录顶尖排名的人物传记参考资源语</w:t>
      </w:r>
      <w:r>
        <w:rPr>
          <w:rFonts w:hint="eastAsia"/>
          <w:sz w:val="20"/>
          <w:szCs w:val="20"/>
        </w:rPr>
        <w:t>杂志，提供超过</w:t>
      </w:r>
      <w:r>
        <w:rPr>
          <w:rFonts w:hint="eastAsia"/>
          <w:sz w:val="20"/>
          <w:szCs w:val="20"/>
        </w:rPr>
        <w:t>460,000</w:t>
      </w:r>
      <w:r>
        <w:rPr>
          <w:rFonts w:hint="eastAsia"/>
          <w:sz w:val="20"/>
          <w:szCs w:val="20"/>
        </w:rPr>
        <w:t>笔完整全文传记。当然也包含数千笔并未被收录在其他数据库当中的叙事传记。该数据库提供热门查找以及重点研究的传记和类型，包含收录在</w:t>
      </w:r>
      <w:r>
        <w:rPr>
          <w:rFonts w:hint="eastAsia"/>
          <w:sz w:val="20"/>
          <w:szCs w:val="20"/>
        </w:rPr>
        <w:t>Biography Today</w:t>
      </w:r>
      <w:r>
        <w:rPr>
          <w:rFonts w:hint="eastAsia"/>
          <w:sz w:val="20"/>
          <w:szCs w:val="20"/>
        </w:rPr>
        <w:t>以及</w:t>
      </w:r>
      <w:r>
        <w:rPr>
          <w:rFonts w:hint="eastAsia"/>
          <w:sz w:val="20"/>
          <w:szCs w:val="20"/>
        </w:rPr>
        <w:t>Biography</w:t>
      </w:r>
      <w:r>
        <w:rPr>
          <w:rFonts w:hint="eastAsia"/>
          <w:sz w:val="20"/>
          <w:szCs w:val="20"/>
        </w:rPr>
        <w:t>中的传记数据</w:t>
      </w:r>
      <w:r>
        <w:rPr>
          <w:rFonts w:hint="eastAsia"/>
          <w:sz w:val="20"/>
          <w:szCs w:val="20"/>
        </w:rPr>
        <w:t>(</w:t>
      </w:r>
      <w:r>
        <w:rPr>
          <w:rFonts w:hint="eastAsia"/>
          <w:sz w:val="20"/>
          <w:szCs w:val="20"/>
        </w:rPr>
        <w:t>皆从第一卷期开始收录</w:t>
      </w:r>
      <w:r>
        <w:rPr>
          <w:rFonts w:hint="eastAsia"/>
          <w:sz w:val="20"/>
          <w:szCs w:val="20"/>
        </w:rPr>
        <w:t>)</w:t>
      </w:r>
      <w:r>
        <w:rPr>
          <w:rFonts w:hint="eastAsia"/>
          <w:sz w:val="20"/>
          <w:szCs w:val="20"/>
        </w:rPr>
        <w:t>。</w:t>
      </w:r>
    </w:p>
    <w:p w:rsidR="008B0A3A" w:rsidRDefault="006C7BBB">
      <w:pPr>
        <w:spacing w:line="276" w:lineRule="auto"/>
        <w:ind w:firstLineChars="200" w:firstLine="400"/>
        <w:rPr>
          <w:sz w:val="20"/>
          <w:szCs w:val="20"/>
        </w:rPr>
      </w:pPr>
      <w:r>
        <w:rPr>
          <w:rFonts w:hint="eastAsia"/>
          <w:sz w:val="20"/>
          <w:szCs w:val="20"/>
        </w:rPr>
        <w:t>除了可用关键词查找之外，用户也能透过</w:t>
      </w:r>
      <w:r>
        <w:rPr>
          <w:rFonts w:hint="eastAsia"/>
          <w:sz w:val="20"/>
          <w:szCs w:val="20"/>
        </w:rPr>
        <w:t>30</w:t>
      </w:r>
      <w:r>
        <w:rPr>
          <w:rFonts w:hint="eastAsia"/>
          <w:sz w:val="20"/>
          <w:szCs w:val="20"/>
        </w:rPr>
        <w:t>余种传记类别来查找所需要的传记内容，分类包含演员、艺术家、运动家、作者、当今全球领导者、探险家、科学家等众多分类。</w:t>
      </w:r>
    </w:p>
    <w:p w:rsidR="008B0A3A" w:rsidRDefault="006C7BBB">
      <w:pPr>
        <w:adjustRightInd/>
        <w:snapToGrid/>
        <w:spacing w:line="276" w:lineRule="auto"/>
        <w:rPr>
          <w:b/>
        </w:rPr>
      </w:pPr>
      <w:bookmarkStart w:id="13" w:name="_Toc492457207"/>
      <w:r>
        <w:rPr>
          <w:rFonts w:hint="eastAsia"/>
          <w:b/>
        </w:rPr>
        <w:t>14</w:t>
      </w:r>
      <w:r>
        <w:rPr>
          <w:rFonts w:hint="eastAsia"/>
          <w:b/>
        </w:rPr>
        <w:t>、</w:t>
      </w:r>
      <w:r>
        <w:rPr>
          <w:b/>
        </w:rPr>
        <w:t>Literary Reference Center</w:t>
      </w:r>
      <w:r>
        <w:rPr>
          <w:rFonts w:hint="eastAsia"/>
          <w:b/>
        </w:rPr>
        <w:t>英美文学参考资源中心</w:t>
      </w:r>
      <w:bookmarkEnd w:id="13"/>
    </w:p>
    <w:p w:rsidR="008B0A3A" w:rsidRDefault="006C7BBB">
      <w:pPr>
        <w:spacing w:line="276" w:lineRule="auto"/>
        <w:ind w:firstLineChars="200" w:firstLine="400"/>
        <w:rPr>
          <w:sz w:val="20"/>
          <w:szCs w:val="20"/>
        </w:rPr>
      </w:pPr>
      <w:r>
        <w:rPr>
          <w:rFonts w:hint="eastAsia"/>
          <w:b/>
          <w:i/>
          <w:sz w:val="20"/>
          <w:szCs w:val="20"/>
        </w:rPr>
        <w:t>Literary Referen</w:t>
      </w:r>
      <w:r>
        <w:rPr>
          <w:rFonts w:hint="eastAsia"/>
          <w:b/>
          <w:i/>
          <w:sz w:val="20"/>
          <w:szCs w:val="20"/>
        </w:rPr>
        <w:t>ce Center</w:t>
      </w:r>
      <w:r>
        <w:rPr>
          <w:rFonts w:hint="eastAsia"/>
          <w:b/>
          <w:i/>
          <w:sz w:val="20"/>
          <w:szCs w:val="20"/>
        </w:rPr>
        <w:t>™</w:t>
      </w:r>
      <w:r>
        <w:rPr>
          <w:rFonts w:hint="eastAsia"/>
          <w:sz w:val="20"/>
          <w:szCs w:val="20"/>
        </w:rPr>
        <w:t xml:space="preserve"> </w:t>
      </w:r>
      <w:r>
        <w:rPr>
          <w:rFonts w:hint="eastAsia"/>
          <w:sz w:val="20"/>
          <w:szCs w:val="20"/>
        </w:rPr>
        <w:t>能够提供读者在不同的文学主题下或是特定的年代内，提供相关的广泛信息。</w:t>
      </w:r>
      <w:r>
        <w:rPr>
          <w:rFonts w:hint="eastAsia"/>
          <w:sz w:val="20"/>
          <w:szCs w:val="20"/>
        </w:rPr>
        <w:t xml:space="preserve"> LRC </w:t>
      </w:r>
      <w:r>
        <w:rPr>
          <w:rFonts w:hint="eastAsia"/>
          <w:sz w:val="20"/>
          <w:szCs w:val="20"/>
        </w:rPr>
        <w:t>亲合的接口，设计以满足不同阶层的读者，同时包含了许多重要的研究评论、文章以及专业的文学期刊、书籍。</w:t>
      </w:r>
      <w:r>
        <w:rPr>
          <w:rFonts w:hint="eastAsia"/>
          <w:sz w:val="20"/>
          <w:szCs w:val="20"/>
        </w:rPr>
        <w:t xml:space="preserve">Literary Reference Center </w:t>
      </w:r>
      <w:r>
        <w:rPr>
          <w:rFonts w:hint="eastAsia"/>
          <w:sz w:val="20"/>
          <w:szCs w:val="20"/>
        </w:rPr>
        <w:t>收录了超过</w:t>
      </w:r>
      <w:r>
        <w:rPr>
          <w:rFonts w:hint="eastAsia"/>
          <w:sz w:val="20"/>
          <w:szCs w:val="20"/>
        </w:rPr>
        <w:t>35,000</w:t>
      </w:r>
      <w:r>
        <w:rPr>
          <w:rFonts w:hint="eastAsia"/>
          <w:sz w:val="20"/>
          <w:szCs w:val="20"/>
        </w:rPr>
        <w:t>笔小说情节摘要、概要与作品简介，近</w:t>
      </w:r>
      <w:r>
        <w:rPr>
          <w:rFonts w:hint="eastAsia"/>
          <w:sz w:val="20"/>
          <w:szCs w:val="20"/>
        </w:rPr>
        <w:t>100,000</w:t>
      </w:r>
      <w:r>
        <w:rPr>
          <w:rFonts w:hint="eastAsia"/>
          <w:sz w:val="20"/>
          <w:szCs w:val="20"/>
        </w:rPr>
        <w:t>笔文学评论文章</w:t>
      </w:r>
      <w:r>
        <w:rPr>
          <w:rFonts w:hint="eastAsia"/>
          <w:sz w:val="20"/>
          <w:szCs w:val="20"/>
        </w:rPr>
        <w:t>/</w:t>
      </w:r>
      <w:r>
        <w:rPr>
          <w:rFonts w:hint="eastAsia"/>
          <w:sz w:val="20"/>
          <w:szCs w:val="20"/>
        </w:rPr>
        <w:t>论文、</w:t>
      </w:r>
      <w:r>
        <w:rPr>
          <w:rFonts w:hint="eastAsia"/>
          <w:sz w:val="20"/>
          <w:szCs w:val="20"/>
        </w:rPr>
        <w:t>252,000</w:t>
      </w:r>
      <w:r>
        <w:rPr>
          <w:rFonts w:hint="eastAsia"/>
          <w:sz w:val="20"/>
          <w:szCs w:val="20"/>
        </w:rPr>
        <w:t>笔</w:t>
      </w:r>
      <w:r>
        <w:rPr>
          <w:rFonts w:hint="eastAsia"/>
          <w:sz w:val="20"/>
          <w:szCs w:val="20"/>
        </w:rPr>
        <w:t>(</w:t>
      </w:r>
      <w:r>
        <w:rPr>
          <w:rFonts w:hint="eastAsia"/>
          <w:sz w:val="20"/>
          <w:szCs w:val="20"/>
        </w:rPr>
        <w:t>包含</w:t>
      </w:r>
      <w:r>
        <w:rPr>
          <w:rFonts w:hint="eastAsia"/>
          <w:sz w:val="20"/>
          <w:szCs w:val="20"/>
        </w:rPr>
        <w:t>22,000</w:t>
      </w:r>
      <w:r>
        <w:rPr>
          <w:rFonts w:hint="eastAsia"/>
          <w:sz w:val="20"/>
          <w:szCs w:val="20"/>
        </w:rPr>
        <w:t>份深度访谈传记</w:t>
      </w:r>
      <w:r>
        <w:rPr>
          <w:rFonts w:hint="eastAsia"/>
          <w:sz w:val="20"/>
          <w:szCs w:val="20"/>
        </w:rPr>
        <w:t>)</w:t>
      </w:r>
      <w:r>
        <w:rPr>
          <w:rFonts w:hint="eastAsia"/>
          <w:sz w:val="20"/>
          <w:szCs w:val="20"/>
        </w:rPr>
        <w:t>的作者生平、</w:t>
      </w:r>
      <w:r>
        <w:rPr>
          <w:rFonts w:hint="eastAsia"/>
          <w:sz w:val="20"/>
          <w:szCs w:val="20"/>
        </w:rPr>
        <w:t>450</w:t>
      </w:r>
      <w:r>
        <w:rPr>
          <w:rFonts w:hint="eastAsia"/>
          <w:sz w:val="20"/>
          <w:szCs w:val="20"/>
        </w:rPr>
        <w:t>种全文期刊、</w:t>
      </w:r>
      <w:r>
        <w:rPr>
          <w:rFonts w:hint="eastAsia"/>
          <w:sz w:val="20"/>
          <w:szCs w:val="20"/>
        </w:rPr>
        <w:t>693,000</w:t>
      </w:r>
      <w:r>
        <w:rPr>
          <w:rFonts w:hint="eastAsia"/>
          <w:sz w:val="20"/>
          <w:szCs w:val="20"/>
        </w:rPr>
        <w:t>种书籍评论、</w:t>
      </w:r>
      <w:r>
        <w:rPr>
          <w:rFonts w:hint="eastAsia"/>
          <w:sz w:val="20"/>
          <w:szCs w:val="20"/>
        </w:rPr>
        <w:t>784,000</w:t>
      </w:r>
      <w:r>
        <w:rPr>
          <w:rFonts w:hint="eastAsia"/>
          <w:sz w:val="20"/>
          <w:szCs w:val="20"/>
        </w:rPr>
        <w:t>种古典与现代诗选、</w:t>
      </w:r>
      <w:r>
        <w:rPr>
          <w:rFonts w:hint="eastAsia"/>
          <w:sz w:val="20"/>
          <w:szCs w:val="20"/>
        </w:rPr>
        <w:t>19,700</w:t>
      </w:r>
      <w:r>
        <w:rPr>
          <w:rFonts w:hint="eastAsia"/>
          <w:sz w:val="20"/>
          <w:szCs w:val="20"/>
        </w:rPr>
        <w:t>篇古典与现代短篇故事</w:t>
      </w:r>
      <w:r>
        <w:rPr>
          <w:rFonts w:hint="eastAsia"/>
          <w:sz w:val="20"/>
          <w:szCs w:val="20"/>
        </w:rPr>
        <w:t>、</w:t>
      </w:r>
      <w:r>
        <w:rPr>
          <w:rFonts w:hint="eastAsia"/>
          <w:sz w:val="20"/>
          <w:szCs w:val="20"/>
        </w:rPr>
        <w:t>6,600</w:t>
      </w:r>
      <w:r>
        <w:rPr>
          <w:rFonts w:hint="eastAsia"/>
          <w:sz w:val="20"/>
          <w:szCs w:val="20"/>
        </w:rPr>
        <w:t>位作者访谈与</w:t>
      </w:r>
      <w:r>
        <w:rPr>
          <w:rFonts w:hint="eastAsia"/>
          <w:sz w:val="20"/>
          <w:szCs w:val="20"/>
        </w:rPr>
        <w:t>8,200</w:t>
      </w:r>
      <w:r>
        <w:rPr>
          <w:rFonts w:hint="eastAsia"/>
          <w:sz w:val="20"/>
          <w:szCs w:val="20"/>
        </w:rPr>
        <w:t>份经典档案。</w:t>
      </w:r>
    </w:p>
    <w:p w:rsidR="008B0A3A" w:rsidRDefault="006C7BBB">
      <w:pPr>
        <w:spacing w:line="276" w:lineRule="auto"/>
        <w:ind w:firstLineChars="200" w:firstLine="400"/>
        <w:rPr>
          <w:sz w:val="20"/>
          <w:szCs w:val="20"/>
        </w:rPr>
      </w:pPr>
      <w:r>
        <w:rPr>
          <w:rFonts w:hint="eastAsia"/>
          <w:sz w:val="20"/>
          <w:szCs w:val="20"/>
        </w:rPr>
        <w:t>此外，</w:t>
      </w:r>
      <w:r>
        <w:rPr>
          <w:rFonts w:hint="eastAsia"/>
          <w:sz w:val="20"/>
          <w:szCs w:val="20"/>
        </w:rPr>
        <w:t>Literary Reference Center</w:t>
      </w:r>
      <w:r>
        <w:rPr>
          <w:rFonts w:hint="eastAsia"/>
          <w:sz w:val="20"/>
          <w:szCs w:val="20"/>
        </w:rPr>
        <w:t>，同时提供了两种搜寻接口；当读者透过英美</w:t>
      </w:r>
      <w:proofErr w:type="gramStart"/>
      <w:r>
        <w:rPr>
          <w:rFonts w:hint="eastAsia"/>
          <w:sz w:val="20"/>
          <w:szCs w:val="20"/>
        </w:rPr>
        <w:t>文学索摘数据库</w:t>
      </w:r>
      <w:proofErr w:type="gramEnd"/>
      <w:r>
        <w:rPr>
          <w:rFonts w:hint="eastAsia"/>
          <w:sz w:val="20"/>
          <w:szCs w:val="20"/>
        </w:rPr>
        <w:t>MLA International Bibliography</w:t>
      </w:r>
      <w:r>
        <w:rPr>
          <w:rFonts w:hint="eastAsia"/>
          <w:sz w:val="20"/>
          <w:szCs w:val="20"/>
        </w:rPr>
        <w:t>查询数据时，可直接开启此数据库所收录的丰富全文内容。</w:t>
      </w:r>
    </w:p>
    <w:p w:rsidR="008B0A3A" w:rsidRDefault="006C7BBB">
      <w:pPr>
        <w:spacing w:line="276" w:lineRule="auto"/>
        <w:rPr>
          <w:b/>
        </w:rPr>
      </w:pPr>
      <w:bookmarkStart w:id="14" w:name="_Toc492457208"/>
      <w:r>
        <w:rPr>
          <w:rFonts w:hint="eastAsia"/>
          <w:b/>
        </w:rPr>
        <w:lastRenderedPageBreak/>
        <w:t>15</w:t>
      </w:r>
      <w:r>
        <w:rPr>
          <w:rFonts w:ascii="宋体" w:eastAsia="宋体" w:hAnsi="宋体" w:cs="宋体" w:hint="eastAsia"/>
          <w:b/>
        </w:rPr>
        <w:t>、</w:t>
      </w:r>
      <w:r>
        <w:rPr>
          <w:rFonts w:hint="eastAsia"/>
          <w:b/>
        </w:rPr>
        <w:t>Psychology</w:t>
      </w:r>
      <w:r>
        <w:rPr>
          <w:b/>
        </w:rPr>
        <w:t xml:space="preserve"> &amp; Behavioral Sciences Collection </w:t>
      </w:r>
      <w:r>
        <w:rPr>
          <w:rFonts w:ascii="宋体" w:eastAsia="宋体" w:hAnsi="宋体" w:cs="宋体" w:hint="eastAsia"/>
          <w:b/>
        </w:rPr>
        <w:t>心理与行为科学专辑</w:t>
      </w:r>
      <w:bookmarkEnd w:id="14"/>
    </w:p>
    <w:p w:rsidR="008B0A3A" w:rsidRDefault="006C7BBB">
      <w:pPr>
        <w:pStyle w:val="Pa2"/>
        <w:spacing w:before="80" w:line="276" w:lineRule="auto"/>
        <w:ind w:firstLineChars="200" w:firstLine="400"/>
        <w:rPr>
          <w:rFonts w:ascii=".....?." w:eastAsia=".....?." w:cs=".....?."/>
          <w:color w:val="000000"/>
          <w:sz w:val="20"/>
          <w:szCs w:val="20"/>
        </w:rPr>
      </w:pPr>
      <w:r>
        <w:rPr>
          <w:rStyle w:val="A50"/>
          <w:i/>
          <w:iCs/>
          <w:sz w:val="20"/>
          <w:szCs w:val="20"/>
        </w:rPr>
        <w:t>Psychology &amp; Behavioral Sciences Collection</w:t>
      </w:r>
      <w:r>
        <w:rPr>
          <w:rStyle w:val="A50"/>
          <w:rFonts w:ascii=".....?." w:eastAsia=".....?." w:cs=".....?." w:hint="eastAsia"/>
          <w:sz w:val="20"/>
          <w:szCs w:val="20"/>
        </w:rPr>
        <w:t>是涵盖超过</w:t>
      </w:r>
      <w:r>
        <w:rPr>
          <w:rStyle w:val="A50"/>
          <w:sz w:val="20"/>
          <w:szCs w:val="20"/>
        </w:rPr>
        <w:t>550</w:t>
      </w:r>
      <w:r>
        <w:rPr>
          <w:rStyle w:val="A50"/>
          <w:rFonts w:ascii=".....?." w:eastAsia=".....?." w:cs=".....?." w:hint="eastAsia"/>
          <w:sz w:val="20"/>
          <w:szCs w:val="20"/>
        </w:rPr>
        <w:t>种期刊全文的全面性数据库</w:t>
      </w:r>
      <w:r>
        <w:rPr>
          <w:rStyle w:val="A50"/>
          <w:rFonts w:ascii=".....?." w:eastAsia=".....?." w:cs=".....?." w:hint="eastAsia"/>
          <w:sz w:val="20"/>
          <w:szCs w:val="20"/>
        </w:rPr>
        <w:t>，包含临床心理学、精神病学以及神经科学领域的顶尖知名期刊</w:t>
      </w:r>
      <w:r>
        <w:rPr>
          <w:rStyle w:val="A50"/>
          <w:rFonts w:ascii=".....?." w:eastAsia=".....?." w:cs=".....?."/>
          <w:sz w:val="20"/>
          <w:szCs w:val="20"/>
        </w:rPr>
        <w:t xml:space="preserve"> </w:t>
      </w:r>
      <w:r>
        <w:rPr>
          <w:rStyle w:val="A50"/>
          <w:rFonts w:ascii=".....?." w:eastAsia=".....?." w:cs=".....?."/>
          <w:sz w:val="20"/>
          <w:szCs w:val="20"/>
        </w:rPr>
        <w:t>—</w:t>
      </w:r>
      <w:r>
        <w:rPr>
          <w:rStyle w:val="A50"/>
          <w:rFonts w:ascii=".....?." w:eastAsia=".....?." w:cs=".....?."/>
          <w:sz w:val="20"/>
          <w:szCs w:val="20"/>
        </w:rPr>
        <w:t xml:space="preserve"> </w:t>
      </w:r>
      <w:r>
        <w:rPr>
          <w:rStyle w:val="A50"/>
          <w:rFonts w:ascii=".....?." w:eastAsia=".....?." w:cs=".....?." w:hint="eastAsia"/>
          <w:sz w:val="20"/>
          <w:szCs w:val="20"/>
        </w:rPr>
        <w:t>许多全文与出版社同步出刊。</w:t>
      </w:r>
    </w:p>
    <w:p w:rsidR="008B0A3A" w:rsidRDefault="006C7BBB">
      <w:pPr>
        <w:pStyle w:val="Pa2"/>
        <w:spacing w:before="80" w:line="276" w:lineRule="auto"/>
        <w:ind w:firstLineChars="200" w:firstLine="400"/>
        <w:rPr>
          <w:rFonts w:ascii=".....?." w:eastAsia=".....?." w:cs=".....?."/>
          <w:color w:val="000000"/>
          <w:sz w:val="20"/>
          <w:szCs w:val="20"/>
        </w:rPr>
      </w:pPr>
      <w:r>
        <w:rPr>
          <w:rStyle w:val="A50"/>
          <w:rFonts w:ascii=".....?." w:eastAsia=".....?." w:cs=".....?." w:hint="eastAsia"/>
          <w:sz w:val="20"/>
          <w:szCs w:val="20"/>
        </w:rPr>
        <w:t>这个全面的研究型数据库同时也收录相关全文杂志以及健康报告，当然也包含全文书籍以及书论。</w:t>
      </w:r>
    </w:p>
    <w:p w:rsidR="008B0A3A" w:rsidRDefault="006C7BBB">
      <w:pPr>
        <w:spacing w:line="276" w:lineRule="auto"/>
        <w:ind w:firstLineChars="200" w:firstLine="400"/>
        <w:rPr>
          <w:rStyle w:val="A50"/>
          <w:rFonts w:ascii=".....?." w:eastAsia=".....?." w:cs=".....?."/>
          <w:sz w:val="20"/>
          <w:szCs w:val="20"/>
        </w:rPr>
      </w:pPr>
      <w:r>
        <w:rPr>
          <w:rStyle w:val="A50"/>
          <w:sz w:val="20"/>
          <w:szCs w:val="20"/>
        </w:rPr>
        <w:t>Psychology &amp; Behavioral Sciences Collection</w:t>
      </w:r>
      <w:r>
        <w:rPr>
          <w:rStyle w:val="A50"/>
          <w:rFonts w:ascii=".....?." w:eastAsia=".....?." w:cs=".....?." w:hint="eastAsia"/>
          <w:sz w:val="20"/>
          <w:szCs w:val="20"/>
        </w:rPr>
        <w:t>能够</w:t>
      </w:r>
      <w:proofErr w:type="gramStart"/>
      <w:r>
        <w:rPr>
          <w:rStyle w:val="A50"/>
          <w:rFonts w:ascii=".....?." w:eastAsia=".....?." w:cs=".....?." w:hint="eastAsia"/>
          <w:sz w:val="20"/>
          <w:szCs w:val="20"/>
        </w:rPr>
        <w:t>当做</w:t>
      </w:r>
      <w:proofErr w:type="gramEnd"/>
      <w:r>
        <w:rPr>
          <w:rStyle w:val="A50"/>
          <w:rFonts w:ascii=".....?." w:eastAsia=".....?." w:cs=".....?." w:hint="eastAsia"/>
          <w:sz w:val="20"/>
          <w:szCs w:val="20"/>
        </w:rPr>
        <w:t>一个独立的数据库来进行检索。但是如果您的机构也订阅</w:t>
      </w:r>
      <w:proofErr w:type="spellStart"/>
      <w:r>
        <w:rPr>
          <w:rStyle w:val="A50"/>
          <w:sz w:val="20"/>
          <w:szCs w:val="20"/>
        </w:rPr>
        <w:t>PsycINFO</w:t>
      </w:r>
      <w:proofErr w:type="spellEnd"/>
      <w:r>
        <w:rPr>
          <w:rStyle w:val="A50"/>
          <w:rFonts w:ascii=".....?." w:eastAsia=".....?." w:cs=".....?." w:hint="eastAsia"/>
          <w:sz w:val="20"/>
          <w:szCs w:val="20"/>
        </w:rPr>
        <w:t>，我们也提供使用者能够从</w:t>
      </w:r>
      <w:proofErr w:type="spellStart"/>
      <w:r>
        <w:rPr>
          <w:rStyle w:val="A50"/>
          <w:sz w:val="20"/>
          <w:szCs w:val="20"/>
        </w:rPr>
        <w:t>PsycINFO</w:t>
      </w:r>
      <w:proofErr w:type="spellEnd"/>
      <w:r>
        <w:rPr>
          <w:rStyle w:val="A50"/>
          <w:rFonts w:ascii=".....?." w:eastAsia=".....?." w:cs=".....?." w:hint="eastAsia"/>
          <w:sz w:val="20"/>
          <w:szCs w:val="20"/>
        </w:rPr>
        <w:t>的引用信息中链接至全文。</w:t>
      </w:r>
      <w:r>
        <w:rPr>
          <w:rStyle w:val="A50"/>
          <w:sz w:val="20"/>
          <w:szCs w:val="20"/>
        </w:rPr>
        <w:t>Psychology &amp; Behavioral Sciences Collection</w:t>
      </w:r>
      <w:r>
        <w:rPr>
          <w:rStyle w:val="A50"/>
          <w:rFonts w:ascii=".....?." w:eastAsia=".....?." w:cs=".....?." w:hint="eastAsia"/>
          <w:sz w:val="20"/>
          <w:szCs w:val="20"/>
        </w:rPr>
        <w:t>收录超过</w:t>
      </w:r>
      <w:r>
        <w:rPr>
          <w:rStyle w:val="A50"/>
          <w:sz w:val="20"/>
          <w:szCs w:val="20"/>
        </w:rPr>
        <w:t>380</w:t>
      </w:r>
      <w:r>
        <w:rPr>
          <w:rStyle w:val="A50"/>
          <w:rFonts w:ascii=".....?." w:eastAsia=".....?." w:cs=".....?." w:hint="eastAsia"/>
          <w:sz w:val="20"/>
          <w:szCs w:val="20"/>
        </w:rPr>
        <w:t>种全文期刊</w:t>
      </w:r>
      <w:r>
        <w:rPr>
          <w:rStyle w:val="A50"/>
          <w:rFonts w:ascii=".....?." w:eastAsia=".....?." w:cs=".....?." w:hint="eastAsia"/>
          <w:sz w:val="20"/>
          <w:szCs w:val="20"/>
        </w:rPr>
        <w:t>能够直接从</w:t>
      </w:r>
      <w:proofErr w:type="spellStart"/>
      <w:r>
        <w:rPr>
          <w:rStyle w:val="A50"/>
          <w:sz w:val="20"/>
          <w:szCs w:val="20"/>
        </w:rPr>
        <w:t>PsycINFO</w:t>
      </w:r>
      <w:proofErr w:type="spellEnd"/>
      <w:r>
        <w:rPr>
          <w:rStyle w:val="A50"/>
          <w:rFonts w:ascii=".....?." w:eastAsia=".....?." w:cs=".....?." w:hint="eastAsia"/>
          <w:sz w:val="20"/>
          <w:szCs w:val="20"/>
        </w:rPr>
        <w:t>的引用信息链接至</w:t>
      </w:r>
      <w:proofErr w:type="spellStart"/>
      <w:r>
        <w:rPr>
          <w:rStyle w:val="A50"/>
          <w:sz w:val="20"/>
          <w:szCs w:val="20"/>
        </w:rPr>
        <w:t>EBSCOhost</w:t>
      </w:r>
      <w:proofErr w:type="spellEnd"/>
      <w:r>
        <w:rPr>
          <w:rStyle w:val="A50"/>
          <w:rFonts w:ascii=".....?." w:eastAsia=".....?." w:cs=".....?." w:hint="eastAsia"/>
          <w:sz w:val="20"/>
          <w:szCs w:val="20"/>
        </w:rPr>
        <w:t>上的全文内容。</w:t>
      </w:r>
    </w:p>
    <w:p w:rsidR="008B0A3A" w:rsidRDefault="006C7BBB">
      <w:pPr>
        <w:spacing w:line="276" w:lineRule="auto"/>
        <w:rPr>
          <w:rStyle w:val="A50"/>
          <w:rFonts w:ascii=".....?." w:eastAsia=".....?." w:cs=".....?."/>
          <w:b/>
          <w:sz w:val="24"/>
          <w:szCs w:val="24"/>
        </w:rPr>
      </w:pPr>
      <w:bookmarkStart w:id="15" w:name="_Toc492457209"/>
      <w:r>
        <w:rPr>
          <w:rStyle w:val="A50"/>
          <w:rFonts w:ascii=".....?." w:eastAsia=".....?." w:cs=".....?." w:hint="eastAsia"/>
          <w:b/>
          <w:sz w:val="24"/>
          <w:szCs w:val="24"/>
        </w:rPr>
        <w:t>16</w:t>
      </w:r>
      <w:r>
        <w:rPr>
          <w:rStyle w:val="A50"/>
          <w:rFonts w:ascii=".....?." w:eastAsia=".....?." w:cs=".....?." w:hint="eastAsia"/>
          <w:b/>
          <w:sz w:val="24"/>
          <w:szCs w:val="24"/>
        </w:rPr>
        <w:t>、</w:t>
      </w:r>
      <w:r>
        <w:rPr>
          <w:rStyle w:val="A50"/>
          <w:rFonts w:ascii=".....?." w:eastAsia=".....?." w:cs=".....?."/>
          <w:b/>
          <w:sz w:val="24"/>
          <w:szCs w:val="24"/>
        </w:rPr>
        <w:t xml:space="preserve">Risk Management Reference Center </w:t>
      </w:r>
      <w:r>
        <w:rPr>
          <w:rStyle w:val="A50"/>
          <w:rFonts w:ascii=".....?." w:eastAsia=".....?." w:cs=".....?." w:hint="eastAsia"/>
          <w:b/>
          <w:sz w:val="24"/>
          <w:szCs w:val="24"/>
        </w:rPr>
        <w:t>风险管理全文数据库</w:t>
      </w:r>
      <w:bookmarkEnd w:id="15"/>
    </w:p>
    <w:p w:rsidR="008B0A3A" w:rsidRDefault="006C7BBB">
      <w:pPr>
        <w:spacing w:line="276" w:lineRule="auto"/>
        <w:ind w:firstLineChars="200" w:firstLine="400"/>
        <w:rPr>
          <w:rStyle w:val="A50"/>
          <w:rFonts w:ascii=".....?." w:eastAsia=".....?." w:cs=".....?."/>
          <w:sz w:val="20"/>
          <w:szCs w:val="20"/>
        </w:rPr>
      </w:pPr>
      <w:r>
        <w:rPr>
          <w:rStyle w:val="A50"/>
          <w:rFonts w:ascii=".....?." w:eastAsia=".....?." w:cs=".....?." w:hint="eastAsia"/>
          <w:sz w:val="20"/>
          <w:szCs w:val="20"/>
        </w:rPr>
        <w:t xml:space="preserve">Risk Management Reference Center (RMRC) </w:t>
      </w:r>
      <w:r>
        <w:rPr>
          <w:rStyle w:val="A50"/>
          <w:rFonts w:ascii=".....?." w:eastAsia=".....?." w:cs=".....?." w:hint="eastAsia"/>
          <w:sz w:val="20"/>
          <w:szCs w:val="20"/>
        </w:rPr>
        <w:t>是全面性的风险管理资源，适用于公司团体风险管理专家、策略规划师与商学院学生。主题内容包含所有关于风险管理之主题，例如：信用、流动资产、经营、事件及市场风险。</w:t>
      </w:r>
      <w:r>
        <w:rPr>
          <w:rStyle w:val="A50"/>
          <w:rFonts w:ascii=".....?." w:eastAsia=".....?." w:cs=".....?." w:hint="eastAsia"/>
          <w:sz w:val="20"/>
          <w:szCs w:val="20"/>
        </w:rPr>
        <w:t>RMRC</w:t>
      </w:r>
      <w:r>
        <w:rPr>
          <w:rStyle w:val="A50"/>
          <w:rFonts w:ascii=".....?." w:eastAsia=".....?." w:cs=".....?." w:hint="eastAsia"/>
          <w:sz w:val="20"/>
          <w:szCs w:val="20"/>
        </w:rPr>
        <w:t>收录内容遍及所有风险类型相关之上百种全文期刊、上万篇特选研究资源，包含：书籍、博客、文章、报告、摘要、新闻电讯、</w:t>
      </w:r>
      <w:r>
        <w:rPr>
          <w:rStyle w:val="A50"/>
          <w:rFonts w:ascii=".....?." w:eastAsia=".....?." w:cs=".....?."/>
          <w:sz w:val="20"/>
          <w:szCs w:val="20"/>
        </w:rPr>
        <w:t>FAQs</w:t>
      </w:r>
      <w:r>
        <w:rPr>
          <w:rStyle w:val="A50"/>
          <w:rFonts w:ascii=".....?." w:eastAsia=".....?." w:cs=".....?." w:hint="eastAsia"/>
          <w:sz w:val="20"/>
          <w:szCs w:val="20"/>
        </w:rPr>
        <w:t>以及更多其他资源。</w:t>
      </w:r>
    </w:p>
    <w:p w:rsidR="008B0A3A" w:rsidRDefault="006C7BBB">
      <w:pPr>
        <w:spacing w:line="276" w:lineRule="auto"/>
        <w:ind w:firstLineChars="200" w:firstLine="400"/>
        <w:rPr>
          <w:rStyle w:val="A50"/>
          <w:rFonts w:ascii=".....?." w:eastAsia=".....?." w:cs=".....?."/>
          <w:sz w:val="20"/>
          <w:szCs w:val="20"/>
        </w:rPr>
      </w:pPr>
      <w:r>
        <w:rPr>
          <w:rStyle w:val="A50"/>
          <w:rFonts w:ascii=".....?." w:eastAsia=".....?." w:cs=".....?." w:hint="eastAsia"/>
          <w:sz w:val="20"/>
          <w:szCs w:val="20"/>
        </w:rPr>
        <w:t>RMRC</w:t>
      </w:r>
      <w:r>
        <w:rPr>
          <w:rStyle w:val="A50"/>
          <w:rFonts w:ascii=".....?." w:eastAsia=".....?." w:cs=".....?." w:hint="eastAsia"/>
          <w:sz w:val="20"/>
          <w:szCs w:val="20"/>
        </w:rPr>
        <w:t>内容结合了学术著作的深厚背景与来自各种研究单位、机构以及出版社专家之评论与及时的整体国际政治、经济、社会和技术面的时势发展评论。</w:t>
      </w:r>
    </w:p>
    <w:p w:rsidR="008B0A3A" w:rsidRDefault="006C7BBB">
      <w:pPr>
        <w:spacing w:line="276" w:lineRule="auto"/>
        <w:rPr>
          <w:rStyle w:val="A50"/>
          <w:rFonts w:ascii=".....?." w:eastAsia=".....?." w:cs=".....?."/>
          <w:b/>
          <w:sz w:val="24"/>
          <w:szCs w:val="24"/>
        </w:rPr>
      </w:pPr>
      <w:bookmarkStart w:id="16" w:name="_Toc492457210"/>
      <w:r>
        <w:rPr>
          <w:rStyle w:val="A50"/>
          <w:rFonts w:eastAsia=".....?." w:cs="Tahoma" w:hint="eastAsia"/>
          <w:b/>
          <w:sz w:val="24"/>
          <w:szCs w:val="24"/>
        </w:rPr>
        <w:t>17</w:t>
      </w:r>
      <w:r>
        <w:rPr>
          <w:rStyle w:val="A50"/>
          <w:rFonts w:eastAsia=".....?." w:cs="Tahoma" w:hint="eastAsia"/>
          <w:b/>
          <w:sz w:val="24"/>
          <w:szCs w:val="24"/>
        </w:rPr>
        <w:t>、</w:t>
      </w:r>
      <w:r>
        <w:rPr>
          <w:rStyle w:val="A50"/>
          <w:rFonts w:eastAsia=".....?." w:cs="Tahoma"/>
          <w:b/>
          <w:sz w:val="24"/>
          <w:szCs w:val="24"/>
        </w:rPr>
        <w:t xml:space="preserve">Legal Collection </w:t>
      </w:r>
      <w:r>
        <w:rPr>
          <w:rStyle w:val="A50"/>
          <w:rFonts w:ascii=".....?." w:eastAsia=".....?." w:cs=".....?." w:hint="eastAsia"/>
          <w:b/>
          <w:sz w:val="24"/>
          <w:szCs w:val="24"/>
        </w:rPr>
        <w:t>法律专辑全文数据库</w:t>
      </w:r>
      <w:bookmarkEnd w:id="16"/>
    </w:p>
    <w:p w:rsidR="008B0A3A" w:rsidRDefault="006C7BBB">
      <w:pPr>
        <w:spacing w:line="276" w:lineRule="auto"/>
        <w:ind w:firstLineChars="200" w:firstLine="400"/>
        <w:rPr>
          <w:rStyle w:val="A50"/>
          <w:rFonts w:ascii=".....?." w:eastAsia=".....?." w:cs=".....?."/>
          <w:sz w:val="20"/>
          <w:szCs w:val="20"/>
        </w:rPr>
      </w:pPr>
      <w:r>
        <w:rPr>
          <w:rStyle w:val="A50"/>
          <w:rFonts w:ascii=".....?." w:eastAsia=".....?." w:cs=".....?." w:hint="eastAsia"/>
          <w:sz w:val="20"/>
          <w:szCs w:val="20"/>
        </w:rPr>
        <w:t>Legal</w:t>
      </w:r>
      <w:r>
        <w:rPr>
          <w:rStyle w:val="A50"/>
          <w:rFonts w:ascii=".....?." w:eastAsia=".....?." w:cs=".....?." w:hint="eastAsia"/>
          <w:sz w:val="20"/>
          <w:szCs w:val="20"/>
        </w:rPr>
        <w:t xml:space="preserve"> Collection</w:t>
      </w:r>
      <w:r>
        <w:rPr>
          <w:rStyle w:val="A50"/>
          <w:rFonts w:ascii=".....?." w:eastAsia=".....?." w:cs=".....?." w:hint="eastAsia"/>
          <w:sz w:val="20"/>
          <w:szCs w:val="20"/>
        </w:rPr>
        <w:t>™收录近</w:t>
      </w:r>
      <w:r>
        <w:rPr>
          <w:rStyle w:val="A50"/>
          <w:rFonts w:ascii=".....?." w:eastAsia=".....?." w:cs=".....?." w:hint="eastAsia"/>
          <w:sz w:val="20"/>
          <w:szCs w:val="20"/>
        </w:rPr>
        <w:t>500</w:t>
      </w:r>
      <w:r>
        <w:rPr>
          <w:rStyle w:val="A50"/>
          <w:rFonts w:ascii=".....?." w:eastAsia=".....?." w:cs=".....?." w:hint="eastAsia"/>
          <w:sz w:val="20"/>
          <w:szCs w:val="20"/>
        </w:rPr>
        <w:t>种全球最具代表性、同行评鉴</w:t>
      </w:r>
      <w:r>
        <w:rPr>
          <w:rStyle w:val="A50"/>
          <w:rFonts w:ascii=".....?." w:eastAsia=".....?." w:cs=".....?." w:hint="eastAsia"/>
          <w:sz w:val="20"/>
          <w:szCs w:val="20"/>
        </w:rPr>
        <w:t>(Peer Reviewed)</w:t>
      </w:r>
      <w:r>
        <w:rPr>
          <w:rStyle w:val="A50"/>
          <w:rFonts w:ascii=".....?." w:eastAsia=".....?." w:cs=".....?." w:hint="eastAsia"/>
          <w:sz w:val="20"/>
          <w:szCs w:val="20"/>
        </w:rPr>
        <w:t>的法律类期刊与出版品，主题包含全球现今重点的法律议题、研究与趋势；收录范围包含：犯罪、司法、国际法律、联邦法律、组织犯罪、医疗、劳工、人力资源法、道德、环境保护法等范畴。</w:t>
      </w:r>
    </w:p>
    <w:p w:rsidR="008B0A3A" w:rsidRDefault="006C7BBB">
      <w:pPr>
        <w:spacing w:line="276" w:lineRule="auto"/>
        <w:ind w:firstLineChars="200" w:firstLine="400"/>
        <w:rPr>
          <w:rStyle w:val="A50"/>
          <w:rFonts w:ascii=".....?." w:eastAsia=".....?." w:cs=".....?."/>
          <w:sz w:val="20"/>
          <w:szCs w:val="20"/>
        </w:rPr>
      </w:pPr>
      <w:r>
        <w:rPr>
          <w:rStyle w:val="A50"/>
          <w:rFonts w:ascii=".....?." w:eastAsia=".....?." w:cs=".....?." w:hint="eastAsia"/>
          <w:sz w:val="20"/>
          <w:szCs w:val="20"/>
        </w:rPr>
        <w:t>数据库共计收录</w:t>
      </w:r>
      <w:r>
        <w:rPr>
          <w:rStyle w:val="A50"/>
          <w:rFonts w:ascii=".....?." w:eastAsia=".....?." w:cs=".....?." w:hint="eastAsia"/>
          <w:sz w:val="20"/>
          <w:szCs w:val="20"/>
        </w:rPr>
        <w:t>490</w:t>
      </w:r>
      <w:r>
        <w:rPr>
          <w:rStyle w:val="A50"/>
          <w:rFonts w:ascii=".....?." w:eastAsia=".....?." w:cs=".....?." w:hint="eastAsia"/>
          <w:sz w:val="20"/>
          <w:szCs w:val="20"/>
        </w:rPr>
        <w:t>余种全文出版品，包含重点法律期刊如</w:t>
      </w:r>
      <w:r>
        <w:rPr>
          <w:rStyle w:val="A50"/>
          <w:rFonts w:ascii=".....?." w:eastAsia=".....?." w:cs=".....?." w:hint="eastAsia"/>
          <w:sz w:val="20"/>
          <w:szCs w:val="20"/>
        </w:rPr>
        <w:t>American Journal of Criminal Law, California Law Review</w:t>
      </w:r>
      <w:r>
        <w:rPr>
          <w:rStyle w:val="A50"/>
          <w:rFonts w:ascii=".....?." w:eastAsia=".....?." w:cs=".....?." w:hint="eastAsia"/>
          <w:sz w:val="20"/>
          <w:szCs w:val="20"/>
        </w:rPr>
        <w:t>，收录类别及数量如下：</w:t>
      </w:r>
    </w:p>
    <w:p w:rsidR="008B0A3A" w:rsidRDefault="006C7BBB">
      <w:pPr>
        <w:spacing w:line="276" w:lineRule="auto"/>
        <w:rPr>
          <w:rStyle w:val="A50"/>
          <w:rFonts w:eastAsia=".....?." w:cs="Tahoma"/>
          <w:b/>
          <w:sz w:val="24"/>
          <w:szCs w:val="24"/>
        </w:rPr>
      </w:pPr>
      <w:bookmarkStart w:id="17" w:name="_Toc492457211"/>
      <w:r>
        <w:rPr>
          <w:rStyle w:val="A50"/>
          <w:rFonts w:eastAsia=".....?." w:cs="Tahoma" w:hint="eastAsia"/>
          <w:b/>
          <w:sz w:val="24"/>
          <w:szCs w:val="24"/>
        </w:rPr>
        <w:t>18</w:t>
      </w:r>
      <w:r>
        <w:rPr>
          <w:rStyle w:val="A50"/>
          <w:rFonts w:eastAsia=".....?." w:cs="Tahoma" w:hint="eastAsia"/>
          <w:b/>
          <w:sz w:val="24"/>
          <w:szCs w:val="24"/>
        </w:rPr>
        <w:t>、</w:t>
      </w:r>
      <w:r>
        <w:rPr>
          <w:rStyle w:val="A50"/>
          <w:rFonts w:eastAsia=".....?." w:cs="Tahoma"/>
          <w:b/>
          <w:sz w:val="24"/>
          <w:szCs w:val="24"/>
        </w:rPr>
        <w:t>Professional Development Co</w:t>
      </w:r>
      <w:r>
        <w:rPr>
          <w:rStyle w:val="A50"/>
          <w:rFonts w:eastAsia=".....?." w:cs="Tahoma"/>
          <w:b/>
          <w:sz w:val="24"/>
          <w:szCs w:val="24"/>
        </w:rPr>
        <w:t>llection</w:t>
      </w:r>
      <w:bookmarkEnd w:id="17"/>
      <w:r>
        <w:rPr>
          <w:rStyle w:val="A50"/>
          <w:rFonts w:ascii=".....?." w:eastAsia=".....?." w:cs=".....?." w:hint="eastAsia"/>
          <w:b/>
          <w:sz w:val="24"/>
          <w:szCs w:val="24"/>
        </w:rPr>
        <w:t>职业发展全文数据库</w:t>
      </w:r>
    </w:p>
    <w:p w:rsidR="008B0A3A" w:rsidRDefault="006C7BBB">
      <w:pPr>
        <w:spacing w:line="276" w:lineRule="auto"/>
        <w:ind w:firstLineChars="200" w:firstLine="400"/>
        <w:rPr>
          <w:rStyle w:val="A50"/>
          <w:rFonts w:ascii=".....?." w:eastAsia=".....?." w:cs=".....?."/>
          <w:sz w:val="20"/>
          <w:szCs w:val="20"/>
        </w:rPr>
      </w:pPr>
      <w:r>
        <w:rPr>
          <w:rStyle w:val="A50"/>
          <w:rFonts w:ascii=".....?." w:eastAsia=".....?." w:cs=".....?." w:hint="eastAsia"/>
          <w:i/>
          <w:sz w:val="20"/>
          <w:szCs w:val="20"/>
        </w:rPr>
        <w:t>Professional Development Collection</w:t>
      </w:r>
      <w:r>
        <w:rPr>
          <w:rStyle w:val="A50"/>
          <w:rFonts w:ascii=".....?." w:eastAsia=".....?." w:cs=".....?." w:hint="eastAsia"/>
          <w:sz w:val="20"/>
          <w:szCs w:val="20"/>
        </w:rPr>
        <w:t>是高质量的教育期刊综合数据库，为教育工作者，专业的图书馆员以及教育研究者提供了高度专业的综合信息。</w:t>
      </w:r>
    </w:p>
    <w:p w:rsidR="008B0A3A" w:rsidRDefault="006C7BBB">
      <w:pPr>
        <w:spacing w:line="276" w:lineRule="auto"/>
        <w:ind w:firstLineChars="200" w:firstLine="400"/>
        <w:rPr>
          <w:rStyle w:val="A50"/>
          <w:rFonts w:ascii=".....?." w:eastAsia=".....?." w:cs=".....?."/>
          <w:b/>
          <w:sz w:val="20"/>
          <w:szCs w:val="20"/>
        </w:rPr>
      </w:pPr>
      <w:r>
        <w:rPr>
          <w:rStyle w:val="A50"/>
          <w:rFonts w:ascii=".....?." w:eastAsia=".....?." w:cs=".....?." w:hint="eastAsia"/>
          <w:b/>
          <w:sz w:val="20"/>
          <w:szCs w:val="20"/>
        </w:rPr>
        <w:t>提供多样的重要信息：</w:t>
      </w:r>
      <w:r>
        <w:rPr>
          <w:rStyle w:val="A50"/>
          <w:rFonts w:ascii=".....?." w:eastAsia=".....?." w:cs=".....?." w:hint="eastAsia"/>
          <w:sz w:val="20"/>
          <w:szCs w:val="20"/>
        </w:rPr>
        <w:t>Professional Development Collection</w:t>
      </w:r>
      <w:r>
        <w:rPr>
          <w:rStyle w:val="A50"/>
          <w:rFonts w:ascii=".....?." w:eastAsia=".....?." w:cs=".....?." w:hint="eastAsia"/>
          <w:sz w:val="20"/>
          <w:szCs w:val="20"/>
        </w:rPr>
        <w:t>包含了高质量的教育全文期刊，例如</w:t>
      </w:r>
      <w:r>
        <w:rPr>
          <w:rStyle w:val="A50"/>
          <w:rFonts w:ascii=".....?." w:eastAsia=".....?." w:cs=".....?." w:hint="eastAsia"/>
          <w:sz w:val="20"/>
          <w:szCs w:val="20"/>
        </w:rPr>
        <w:t>Booklist,</w:t>
      </w:r>
      <w:r>
        <w:rPr>
          <w:rStyle w:val="A50"/>
          <w:rFonts w:ascii=".....?." w:eastAsia=".....?." w:cs=".....?."/>
          <w:sz w:val="20"/>
          <w:szCs w:val="20"/>
        </w:rPr>
        <w:t xml:space="preserve"> </w:t>
      </w:r>
      <w:r>
        <w:rPr>
          <w:rStyle w:val="A50"/>
          <w:rFonts w:ascii=".....?." w:eastAsia=".....?." w:cs=".....?." w:hint="eastAsia"/>
          <w:sz w:val="20"/>
          <w:szCs w:val="20"/>
        </w:rPr>
        <w:t xml:space="preserve">Education, Education Digest, Education Week, Educational Leadership, </w:t>
      </w:r>
      <w:r>
        <w:rPr>
          <w:rStyle w:val="A50"/>
          <w:rFonts w:ascii=".....?." w:eastAsia=".....?." w:cs=".....?." w:hint="eastAsia"/>
          <w:sz w:val="20"/>
          <w:szCs w:val="20"/>
        </w:rPr>
        <w:lastRenderedPageBreak/>
        <w:t xml:space="preserve">High School </w:t>
      </w:r>
      <w:r>
        <w:rPr>
          <w:rStyle w:val="A50"/>
          <w:rFonts w:ascii=".....?." w:eastAsia=".....?." w:cs=".....?." w:hint="eastAsia"/>
          <w:sz w:val="20"/>
          <w:szCs w:val="20"/>
        </w:rPr>
        <w:t xml:space="preserve">Journal, Journal of Education, Journal of Educational Research, Phi Delta </w:t>
      </w:r>
      <w:proofErr w:type="spellStart"/>
      <w:r>
        <w:rPr>
          <w:rStyle w:val="A50"/>
          <w:rFonts w:ascii=".....?." w:eastAsia=".....?." w:cs=".....?." w:hint="eastAsia"/>
          <w:sz w:val="20"/>
          <w:szCs w:val="20"/>
        </w:rPr>
        <w:t>Kappan</w:t>
      </w:r>
      <w:proofErr w:type="spellEnd"/>
      <w:r>
        <w:rPr>
          <w:rStyle w:val="A50"/>
          <w:rFonts w:ascii=".....?." w:eastAsia=".....?." w:cs=".....?." w:hint="eastAsia"/>
          <w:sz w:val="20"/>
          <w:szCs w:val="20"/>
        </w:rPr>
        <w:t>, Reading Teacher, School Library Journal</w:t>
      </w:r>
      <w:r>
        <w:rPr>
          <w:rStyle w:val="A50"/>
          <w:rFonts w:ascii=".....?." w:eastAsia=".....?." w:cs=".....?." w:hint="eastAsia"/>
          <w:sz w:val="20"/>
          <w:szCs w:val="20"/>
        </w:rPr>
        <w:t>及更多。</w:t>
      </w:r>
    </w:p>
    <w:p w:rsidR="008B0A3A" w:rsidRDefault="006C7BBB">
      <w:pPr>
        <w:spacing w:line="276" w:lineRule="auto"/>
        <w:rPr>
          <w:rStyle w:val="A50"/>
          <w:rFonts w:ascii=".....?." w:eastAsia=".....?." w:cs=".....?."/>
          <w:b/>
        </w:rPr>
      </w:pPr>
      <w:r>
        <w:rPr>
          <w:rStyle w:val="A50"/>
          <w:rFonts w:ascii=".....?." w:eastAsia=".....?." w:cs=".....?." w:hint="eastAsia"/>
          <w:b/>
          <w:sz w:val="20"/>
          <w:szCs w:val="20"/>
        </w:rPr>
        <w:t>内容涵盖：</w:t>
      </w:r>
      <w:r>
        <w:rPr>
          <w:rStyle w:val="A50"/>
          <w:rFonts w:ascii=".....?." w:eastAsia=".....?." w:cs=".....?." w:hint="eastAsia"/>
          <w:sz w:val="20"/>
          <w:szCs w:val="20"/>
        </w:rPr>
        <w:t>接近</w:t>
      </w:r>
      <w:r>
        <w:rPr>
          <w:rStyle w:val="A50"/>
          <w:rFonts w:ascii=".....?." w:eastAsia=".....?." w:cs=".....?." w:hint="eastAsia"/>
          <w:sz w:val="20"/>
          <w:szCs w:val="20"/>
        </w:rPr>
        <w:t>500</w:t>
      </w:r>
      <w:r>
        <w:rPr>
          <w:rStyle w:val="A50"/>
          <w:rFonts w:ascii=".....?." w:eastAsia=".....?." w:cs=".....?." w:hint="eastAsia"/>
          <w:sz w:val="20"/>
          <w:szCs w:val="20"/>
        </w:rPr>
        <w:t>种全文期刊</w:t>
      </w:r>
      <w:r>
        <w:rPr>
          <w:rStyle w:val="A50"/>
          <w:rFonts w:ascii=".....?." w:eastAsia=".....?." w:cs=".....?." w:hint="eastAsia"/>
          <w:b/>
          <w:sz w:val="20"/>
          <w:szCs w:val="20"/>
        </w:rPr>
        <w:t>、</w:t>
      </w:r>
      <w:r>
        <w:rPr>
          <w:rStyle w:val="A50"/>
          <w:rFonts w:ascii=".....?." w:eastAsia=".....?." w:cs=".....?." w:hint="eastAsia"/>
          <w:sz w:val="20"/>
          <w:szCs w:val="20"/>
        </w:rPr>
        <w:t>超过</w:t>
      </w:r>
      <w:r>
        <w:rPr>
          <w:rStyle w:val="A50"/>
          <w:rFonts w:ascii=".....?." w:eastAsia=".....?." w:cs=".....?." w:hint="eastAsia"/>
          <w:sz w:val="20"/>
          <w:szCs w:val="20"/>
        </w:rPr>
        <w:t>300</w:t>
      </w:r>
      <w:r>
        <w:rPr>
          <w:rStyle w:val="A50"/>
          <w:rFonts w:ascii=".....?." w:eastAsia=".....?." w:cs=".....?." w:hint="eastAsia"/>
          <w:sz w:val="20"/>
          <w:szCs w:val="20"/>
        </w:rPr>
        <w:t>种同行评审的全文期刊</w:t>
      </w:r>
      <w:r>
        <w:rPr>
          <w:rStyle w:val="A50"/>
          <w:rFonts w:ascii=".....?." w:eastAsia=".....?." w:cs=".....?." w:hint="eastAsia"/>
          <w:b/>
          <w:sz w:val="20"/>
          <w:szCs w:val="20"/>
        </w:rPr>
        <w:t>、</w:t>
      </w:r>
      <w:r>
        <w:rPr>
          <w:rStyle w:val="A50"/>
          <w:rFonts w:ascii=".....?." w:eastAsia=".....?." w:cs=".....?." w:hint="eastAsia"/>
          <w:sz w:val="20"/>
          <w:szCs w:val="20"/>
        </w:rPr>
        <w:t>超过</w:t>
      </w:r>
      <w:proofErr w:type="gramStart"/>
      <w:r>
        <w:rPr>
          <w:rStyle w:val="A50"/>
          <w:rFonts w:ascii=".....?." w:eastAsia=".....?." w:cs=".....?." w:hint="eastAsia"/>
          <w:sz w:val="20"/>
          <w:szCs w:val="20"/>
        </w:rPr>
        <w:t>750</w:t>
      </w:r>
      <w:r>
        <w:rPr>
          <w:rStyle w:val="A50"/>
          <w:rFonts w:ascii=".....?." w:eastAsia=".....?." w:cs=".....?." w:hint="eastAsia"/>
          <w:sz w:val="20"/>
          <w:szCs w:val="20"/>
        </w:rPr>
        <w:t>种索摘期刊</w:t>
      </w:r>
      <w:proofErr w:type="gramEnd"/>
      <w:r>
        <w:rPr>
          <w:rStyle w:val="A50"/>
          <w:rFonts w:ascii=".....?." w:eastAsia=".....?." w:cs=".....?." w:hint="eastAsia"/>
          <w:b/>
          <w:sz w:val="20"/>
          <w:szCs w:val="20"/>
        </w:rPr>
        <w:t>、</w:t>
      </w:r>
      <w:r>
        <w:rPr>
          <w:rStyle w:val="A50"/>
          <w:rFonts w:ascii=".....?." w:eastAsia=".....?." w:cs=".....?." w:hint="eastAsia"/>
          <w:sz w:val="20"/>
          <w:szCs w:val="20"/>
        </w:rPr>
        <w:t>超过</w:t>
      </w:r>
      <w:r>
        <w:rPr>
          <w:rStyle w:val="A50"/>
          <w:rFonts w:ascii=".....?." w:eastAsia=".....?." w:cs=".....?." w:hint="eastAsia"/>
          <w:sz w:val="20"/>
          <w:szCs w:val="20"/>
        </w:rPr>
        <w:t>500</w:t>
      </w:r>
      <w:r>
        <w:rPr>
          <w:rStyle w:val="A50"/>
          <w:rFonts w:ascii=".....?." w:eastAsia=".....?." w:cs=".....?." w:hint="eastAsia"/>
          <w:sz w:val="20"/>
          <w:szCs w:val="20"/>
        </w:rPr>
        <w:t>种同行评审</w:t>
      </w:r>
      <w:proofErr w:type="gramStart"/>
      <w:r>
        <w:rPr>
          <w:rStyle w:val="A50"/>
          <w:rFonts w:ascii=".....?." w:eastAsia=".....?." w:cs=".....?." w:hint="eastAsia"/>
          <w:sz w:val="20"/>
          <w:szCs w:val="20"/>
        </w:rPr>
        <w:t>的索摘期刊</w:t>
      </w:r>
      <w:proofErr w:type="gramEnd"/>
      <w:r>
        <w:rPr>
          <w:rStyle w:val="A50"/>
          <w:rFonts w:ascii=".....?." w:eastAsia=".....?." w:cs=".....?." w:hint="eastAsia"/>
          <w:b/>
          <w:sz w:val="20"/>
          <w:szCs w:val="20"/>
        </w:rPr>
        <w:t>、</w:t>
      </w:r>
      <w:r>
        <w:rPr>
          <w:rStyle w:val="A50"/>
          <w:rFonts w:ascii=".....?." w:eastAsia=".....?." w:cs=".....?." w:hint="eastAsia"/>
          <w:sz w:val="20"/>
          <w:szCs w:val="20"/>
        </w:rPr>
        <w:t>超过</w:t>
      </w:r>
      <w:r>
        <w:rPr>
          <w:rStyle w:val="A50"/>
          <w:rFonts w:ascii=".....?." w:eastAsia=".....?." w:cs=".....?." w:hint="eastAsia"/>
          <w:sz w:val="20"/>
          <w:szCs w:val="20"/>
        </w:rPr>
        <w:t>200</w:t>
      </w:r>
      <w:r>
        <w:rPr>
          <w:rStyle w:val="A50"/>
          <w:rFonts w:ascii=".....?." w:eastAsia=".....?." w:cs=".....?." w:hint="eastAsia"/>
          <w:sz w:val="20"/>
          <w:szCs w:val="20"/>
        </w:rPr>
        <w:t>种教育报告</w:t>
      </w:r>
      <w:r>
        <w:rPr>
          <w:rStyle w:val="A50"/>
          <w:rFonts w:ascii=".....?." w:eastAsia=".....?." w:cs=".....?." w:hint="eastAsia"/>
        </w:rPr>
        <w:t>。</w:t>
      </w:r>
    </w:p>
    <w:p w:rsidR="008B0A3A" w:rsidRDefault="006C7BBB">
      <w:pPr>
        <w:spacing w:line="276" w:lineRule="auto"/>
        <w:rPr>
          <w:rFonts w:ascii="微软雅黑" w:hAnsi="微软雅黑"/>
          <w:b/>
          <w:lang w:eastAsia="zh-TW"/>
        </w:rPr>
      </w:pPr>
      <w:bookmarkStart w:id="18" w:name="_Toc492457212"/>
      <w:r>
        <w:rPr>
          <w:rFonts w:hint="eastAsia"/>
          <w:b/>
        </w:rPr>
        <w:t>19</w:t>
      </w:r>
      <w:r>
        <w:rPr>
          <w:rFonts w:hint="eastAsia"/>
          <w:b/>
        </w:rPr>
        <w:t>、</w:t>
      </w:r>
      <w:r>
        <w:rPr>
          <w:b/>
        </w:rPr>
        <w:t>Art Museum Image Gallery</w:t>
      </w:r>
      <w:r>
        <w:rPr>
          <w:rFonts w:eastAsia="PMingLiU" w:hAnsi="宋体" w:hint="eastAsia"/>
          <w:b/>
          <w:lang w:eastAsia="zh-TW"/>
        </w:rPr>
        <w:t xml:space="preserve"> </w:t>
      </w:r>
      <w:r>
        <w:rPr>
          <w:rFonts w:ascii="微软雅黑" w:hAnsi="微软雅黑" w:hint="eastAsia"/>
          <w:b/>
          <w:lang w:eastAsia="zh-TW"/>
        </w:rPr>
        <w:t>艺术博物馆影像图库</w:t>
      </w:r>
      <w:bookmarkEnd w:id="18"/>
    </w:p>
    <w:p w:rsidR="008B0A3A" w:rsidRDefault="006C7BBB">
      <w:pPr>
        <w:pStyle w:val="12"/>
        <w:spacing w:after="0" w:line="276" w:lineRule="auto"/>
        <w:ind w:left="0" w:firstLineChars="200" w:firstLine="400"/>
        <w:rPr>
          <w:rStyle w:val="A50"/>
          <w:rFonts w:ascii=".....?." w:eastAsia=".....?." w:hAnsi="Tahoma" w:cs=".....?."/>
          <w:sz w:val="20"/>
          <w:szCs w:val="20"/>
          <w:lang w:eastAsia="zh-CN" w:bidi="ar-SA"/>
        </w:rPr>
      </w:pPr>
      <w:r>
        <w:rPr>
          <w:rStyle w:val="A50"/>
          <w:rFonts w:ascii=".....?." w:eastAsia=".....?." w:hAnsi="Tahoma" w:cs=".....?."/>
          <w:sz w:val="20"/>
          <w:szCs w:val="20"/>
          <w:lang w:bidi="ar-SA"/>
        </w:rPr>
        <w:t>威尔逊公司与全球</w:t>
      </w:r>
      <w:r>
        <w:rPr>
          <w:rStyle w:val="A50"/>
          <w:rFonts w:ascii=".....?." w:eastAsia=".....?." w:hAnsi="Tahoma" w:cs=".....?."/>
          <w:sz w:val="20"/>
          <w:szCs w:val="20"/>
          <w:lang w:bidi="ar-SA"/>
        </w:rPr>
        <w:t>1800</w:t>
      </w:r>
      <w:r>
        <w:rPr>
          <w:rStyle w:val="A50"/>
          <w:rFonts w:ascii=".....?." w:eastAsia=".....?." w:hAnsi="Tahoma" w:cs=".....?."/>
          <w:sz w:val="20"/>
          <w:szCs w:val="20"/>
          <w:lang w:bidi="ar-SA"/>
        </w:rPr>
        <w:t>多家博物馆、美国国</w:t>
      </w:r>
      <w:r>
        <w:rPr>
          <w:rStyle w:val="A50"/>
          <w:rFonts w:ascii=".....?." w:eastAsia=".....?." w:hAnsi="Tahoma" w:cs=".....?."/>
          <w:sz w:val="20"/>
          <w:szCs w:val="20"/>
          <w:lang w:bidi="ar-SA"/>
        </w:rPr>
        <w:t>会图书馆图片与摄影部（</w:t>
      </w:r>
      <w:r>
        <w:rPr>
          <w:rStyle w:val="A50"/>
          <w:rFonts w:ascii=".....?." w:eastAsia=".....?." w:hAnsi="Tahoma" w:cs=".....?."/>
          <w:sz w:val="20"/>
          <w:szCs w:val="20"/>
          <w:lang w:bidi="ar-SA"/>
        </w:rPr>
        <w:t xml:space="preserve">the Library of Congress, Prints and Photographs </w:t>
      </w:r>
      <w:proofErr w:type="spellStart"/>
      <w:r>
        <w:rPr>
          <w:rStyle w:val="A50"/>
          <w:rFonts w:ascii=".....?." w:eastAsia=".....?." w:hAnsi="Tahoma" w:cs=".....?."/>
          <w:sz w:val="20"/>
          <w:szCs w:val="20"/>
          <w:lang w:bidi="ar-SA"/>
        </w:rPr>
        <w:t>Division</w:t>
      </w:r>
      <w:r>
        <w:rPr>
          <w:rStyle w:val="A50"/>
          <w:rFonts w:ascii=".....?." w:eastAsia=".....?." w:hAnsi="Tahoma" w:cs=".....?."/>
          <w:sz w:val="20"/>
          <w:szCs w:val="20"/>
          <w:lang w:bidi="ar-SA"/>
        </w:rPr>
        <w:t>）等合作</w:t>
      </w:r>
      <w:proofErr w:type="spellEnd"/>
      <w:r>
        <w:rPr>
          <w:rStyle w:val="A50"/>
          <w:rFonts w:ascii=".....?." w:eastAsia=".....?." w:hAnsi="Tahoma" w:cs=".....?."/>
          <w:sz w:val="20"/>
          <w:szCs w:val="20"/>
          <w:lang w:bidi="ar-SA"/>
        </w:rPr>
        <w:t>，</w:t>
      </w:r>
      <w:r>
        <w:rPr>
          <w:rStyle w:val="A50"/>
          <w:rFonts w:ascii=".....?." w:eastAsia=".....?." w:hAnsi="Tahoma" w:cs=".....?."/>
          <w:sz w:val="20"/>
          <w:szCs w:val="20"/>
          <w:lang w:bidi="ar-SA"/>
        </w:rPr>
        <w:t xml:space="preserve"> </w:t>
      </w:r>
      <w:r>
        <w:rPr>
          <w:rStyle w:val="A50"/>
          <w:rFonts w:ascii=".....?." w:eastAsia=".....?." w:hAnsi="Tahoma" w:cs=".....?."/>
          <w:sz w:val="20"/>
          <w:szCs w:val="20"/>
          <w:lang w:bidi="ar-SA"/>
        </w:rPr>
        <w:t>为文化研究、区域研究、妇女研究、考古、历史、宗教、社会科学、文学、戏剧研究及戏剧服装、道具设计等领域提供丰富的电子艺术资源，是艺术类各学科必不可少的参考资源。</w:t>
      </w:r>
      <w:r>
        <w:rPr>
          <w:rStyle w:val="A50"/>
          <w:rFonts w:ascii=".....?." w:eastAsia=".....?." w:hAnsi="Tahoma" w:cs=".....?."/>
          <w:sz w:val="20"/>
          <w:szCs w:val="20"/>
          <w:lang w:eastAsia="zh-CN" w:bidi="ar-SA"/>
        </w:rPr>
        <w:t>包含</w:t>
      </w:r>
      <w:r>
        <w:rPr>
          <w:rStyle w:val="A50"/>
          <w:rFonts w:ascii=".....?." w:eastAsia=".....?." w:hAnsi="Tahoma" w:cs=".....?."/>
          <w:sz w:val="20"/>
          <w:szCs w:val="20"/>
          <w:lang w:eastAsia="zh-CN" w:bidi="ar-SA"/>
        </w:rPr>
        <w:t>166,000</w:t>
      </w:r>
      <w:r>
        <w:rPr>
          <w:rStyle w:val="A50"/>
          <w:rFonts w:ascii=".....?." w:eastAsia=".....?." w:hAnsi="Tahoma" w:cs=".....?."/>
          <w:sz w:val="20"/>
          <w:szCs w:val="20"/>
          <w:lang w:eastAsia="zh-CN" w:bidi="ar-SA"/>
        </w:rPr>
        <w:t>幅博物馆馆藏高清图片；</w:t>
      </w:r>
      <w:r>
        <w:rPr>
          <w:rStyle w:val="A50"/>
          <w:rFonts w:ascii=".....?." w:eastAsia=".....?." w:hAnsi="Tahoma" w:cs=".....?."/>
          <w:sz w:val="20"/>
          <w:szCs w:val="20"/>
          <w:lang w:eastAsia="zh-CN" w:bidi="ar-SA"/>
        </w:rPr>
        <w:t xml:space="preserve">1,000 </w:t>
      </w:r>
      <w:r>
        <w:rPr>
          <w:rStyle w:val="A50"/>
          <w:rFonts w:ascii=".....?." w:eastAsia=".....?." w:hAnsi="Tahoma" w:cs=".....?."/>
          <w:sz w:val="20"/>
          <w:szCs w:val="20"/>
          <w:lang w:eastAsia="zh-CN" w:bidi="ar-SA"/>
        </w:rPr>
        <w:t>余</w:t>
      </w:r>
      <w:proofErr w:type="gramStart"/>
      <w:r>
        <w:rPr>
          <w:rStyle w:val="A50"/>
          <w:rFonts w:ascii=".....?." w:eastAsia=".....?." w:hAnsi="Tahoma" w:cs=".....?."/>
          <w:sz w:val="20"/>
          <w:szCs w:val="20"/>
          <w:lang w:eastAsia="zh-CN" w:bidi="ar-SA"/>
        </w:rPr>
        <w:t>个</w:t>
      </w:r>
      <w:proofErr w:type="gramEnd"/>
      <w:r>
        <w:rPr>
          <w:rStyle w:val="A50"/>
          <w:rFonts w:ascii=".....?." w:eastAsia=".....?." w:hAnsi="Tahoma" w:cs=".....?."/>
          <w:sz w:val="20"/>
          <w:szCs w:val="20"/>
          <w:lang w:eastAsia="zh-CN" w:bidi="ar-SA"/>
        </w:rPr>
        <w:t>博物馆馆藏多媒体文件；收录公元前</w:t>
      </w:r>
      <w:r>
        <w:rPr>
          <w:rStyle w:val="A50"/>
          <w:rFonts w:ascii=".....?." w:eastAsia=".....?." w:hAnsi="Tahoma" w:cs=".....?."/>
          <w:sz w:val="20"/>
          <w:szCs w:val="20"/>
          <w:lang w:eastAsia="zh-CN" w:bidi="ar-SA"/>
        </w:rPr>
        <w:t>3000</w:t>
      </w:r>
      <w:r>
        <w:rPr>
          <w:rStyle w:val="A50"/>
          <w:rFonts w:ascii=".....?." w:eastAsia=".....?." w:hAnsi="Tahoma" w:cs=".....?."/>
          <w:sz w:val="20"/>
          <w:szCs w:val="20"/>
          <w:lang w:eastAsia="zh-CN" w:bidi="ar-SA"/>
        </w:rPr>
        <w:t>年至今的艺术作品，跨越</w:t>
      </w:r>
      <w:r>
        <w:rPr>
          <w:rStyle w:val="A50"/>
          <w:rFonts w:ascii=".....?." w:eastAsia=".....?." w:hAnsi="Tahoma" w:cs=".....?."/>
          <w:sz w:val="20"/>
          <w:szCs w:val="20"/>
          <w:lang w:eastAsia="zh-CN" w:bidi="ar-SA"/>
        </w:rPr>
        <w:t>5000</w:t>
      </w:r>
      <w:r>
        <w:rPr>
          <w:rStyle w:val="A50"/>
          <w:rFonts w:ascii=".....?." w:eastAsia=".....?." w:hAnsi="Tahoma" w:cs=".....?."/>
          <w:sz w:val="20"/>
          <w:szCs w:val="20"/>
          <w:lang w:eastAsia="zh-CN" w:bidi="ar-SA"/>
        </w:rPr>
        <w:t>年文化艺术；大量近、现代艺术家作品；囊括非洲、亚洲、欧洲、美洲艺术，包括土著美国文</w:t>
      </w:r>
      <w:r>
        <w:rPr>
          <w:rStyle w:val="A50"/>
          <w:rFonts w:ascii=".....?." w:eastAsia=".....?." w:hAnsi="Tahoma" w:cs=".....?."/>
          <w:sz w:val="20"/>
          <w:szCs w:val="20"/>
          <w:lang w:eastAsia="zh-CN" w:bidi="ar-SA"/>
        </w:rPr>
        <w:t>化及美国中部文化；全部图片均可供教学研究使用，无版权之忧</w:t>
      </w:r>
      <w:r>
        <w:rPr>
          <w:rStyle w:val="A50"/>
          <w:rFonts w:ascii=".....?." w:eastAsia=".....?." w:hAnsi="Tahoma" w:cs=".....?." w:hint="eastAsia"/>
          <w:sz w:val="20"/>
          <w:szCs w:val="20"/>
          <w:lang w:eastAsia="zh-CN" w:bidi="ar-SA"/>
        </w:rPr>
        <w:t>。</w:t>
      </w:r>
    </w:p>
    <w:p w:rsidR="008B0A3A" w:rsidRDefault="008B0A3A">
      <w:pPr>
        <w:pStyle w:val="12"/>
        <w:spacing w:after="0" w:line="276" w:lineRule="auto"/>
        <w:ind w:left="0"/>
        <w:rPr>
          <w:rStyle w:val="apple-style-span"/>
          <w:rFonts w:ascii="Times New Roman" w:eastAsia="宋体" w:hAnsi="宋体"/>
          <w:bCs/>
          <w:color w:val="000000"/>
          <w:sz w:val="21"/>
          <w:szCs w:val="21"/>
          <w:lang w:eastAsia="zh-CN"/>
        </w:rPr>
      </w:pPr>
    </w:p>
    <w:p w:rsidR="008B0A3A" w:rsidRDefault="006C7BBB">
      <w:pPr>
        <w:spacing w:line="276" w:lineRule="auto"/>
        <w:rPr>
          <w:rStyle w:val="apple-style-span"/>
          <w:rFonts w:ascii="宋体" w:hAnsi="宋体"/>
          <w:b/>
        </w:rPr>
      </w:pPr>
      <w:bookmarkStart w:id="19" w:name="_Toc492457213"/>
      <w:r>
        <w:rPr>
          <w:rFonts w:hint="eastAsia"/>
          <w:b/>
        </w:rPr>
        <w:t>20</w:t>
      </w:r>
      <w:r>
        <w:rPr>
          <w:rFonts w:hint="eastAsia"/>
          <w:b/>
        </w:rPr>
        <w:t>、</w:t>
      </w:r>
      <w:r>
        <w:rPr>
          <w:b/>
        </w:rPr>
        <w:t>Garden, Landscape &amp; Horticulture Index</w:t>
      </w:r>
      <w:r>
        <w:rPr>
          <w:rFonts w:ascii="微软雅黑" w:hAnsi="微软雅黑" w:hint="eastAsia"/>
          <w:b/>
        </w:rPr>
        <w:t>景观园艺设计文献数据库</w:t>
      </w:r>
      <w:bookmarkEnd w:id="19"/>
    </w:p>
    <w:p w:rsidR="008B0A3A" w:rsidRDefault="006C7BBB">
      <w:pPr>
        <w:spacing w:line="276" w:lineRule="auto"/>
        <w:ind w:leftChars="191" w:left="420" w:firstLineChars="200" w:firstLine="400"/>
        <w:rPr>
          <w:rFonts w:ascii="宋体" w:hAnsi="宋体"/>
          <w:bCs/>
          <w:sz w:val="20"/>
          <w:szCs w:val="20"/>
        </w:rPr>
      </w:pPr>
      <w:r>
        <w:rPr>
          <w:rFonts w:ascii="宋体" w:hAnsi="宋体" w:hint="eastAsia"/>
          <w:b/>
          <w:bCs/>
          <w:sz w:val="20"/>
          <w:szCs w:val="20"/>
        </w:rPr>
        <w:t>Garden, Landscape &amp; Horticulture Index</w:t>
      </w:r>
      <w:r>
        <w:rPr>
          <w:rFonts w:ascii="宋体" w:hAnsi="宋体" w:hint="eastAsia"/>
          <w:bCs/>
          <w:sz w:val="20"/>
          <w:szCs w:val="20"/>
        </w:rPr>
        <w:t>的主题包括花园及景观设计、园艺作物栽培管理、园林设计及历史、植物和园林保护，园林管理和园艺治疗以及生态学、植物营养学、生物科技、处理加工学等，这个索引和摘要产品主要为园林景观</w:t>
      </w:r>
      <w:r>
        <w:rPr>
          <w:rFonts w:ascii="宋体" w:hAnsi="宋体" w:hint="eastAsia"/>
          <w:bCs/>
          <w:sz w:val="20"/>
          <w:szCs w:val="20"/>
        </w:rPr>
        <w:t>/</w:t>
      </w:r>
      <w:r>
        <w:rPr>
          <w:rFonts w:ascii="宋体" w:hAnsi="宋体" w:hint="eastAsia"/>
          <w:bCs/>
          <w:sz w:val="20"/>
          <w:szCs w:val="20"/>
        </w:rPr>
        <w:t>设施设计者、专业人士和园艺、花木栽培、园林设计的老师及学生所设计。</w:t>
      </w:r>
      <w:r>
        <w:rPr>
          <w:rFonts w:ascii="宋体" w:hAnsi="宋体" w:hint="eastAsia"/>
          <w:bCs/>
          <w:sz w:val="20"/>
          <w:szCs w:val="20"/>
        </w:rPr>
        <w:t>GLHI</w:t>
      </w:r>
      <w:r>
        <w:rPr>
          <w:rFonts w:ascii="宋体" w:hAnsi="宋体" w:hint="eastAsia"/>
          <w:bCs/>
          <w:sz w:val="20"/>
          <w:szCs w:val="20"/>
        </w:rPr>
        <w:t>包括全球各国关注于综合园艺方面的系列主题，并且这些主题热衷于专业的花木栽培和植物营养。</w:t>
      </w:r>
    </w:p>
    <w:p w:rsidR="008B0A3A" w:rsidRDefault="006C7BBB">
      <w:pPr>
        <w:spacing w:line="276" w:lineRule="auto"/>
        <w:ind w:leftChars="191" w:left="420" w:firstLineChars="200" w:firstLine="400"/>
        <w:rPr>
          <w:rStyle w:val="apple-style-span"/>
          <w:rFonts w:ascii="宋体" w:hAnsi="宋体"/>
          <w:bCs/>
          <w:sz w:val="20"/>
          <w:szCs w:val="20"/>
        </w:rPr>
      </w:pPr>
      <w:r>
        <w:rPr>
          <w:rFonts w:ascii="宋体" w:hAnsi="宋体" w:hint="eastAsia"/>
          <w:bCs/>
          <w:sz w:val="20"/>
          <w:szCs w:val="20"/>
        </w:rPr>
        <w:t>收录期刊、杂志及政府报告等出版物近</w:t>
      </w:r>
      <w:r>
        <w:rPr>
          <w:rFonts w:ascii="宋体" w:hAnsi="宋体" w:hint="eastAsia"/>
          <w:bCs/>
          <w:sz w:val="20"/>
          <w:szCs w:val="20"/>
        </w:rPr>
        <w:t>530</w:t>
      </w:r>
      <w:r>
        <w:rPr>
          <w:rFonts w:ascii="宋体" w:hAnsi="宋体" w:hint="eastAsia"/>
          <w:bCs/>
          <w:sz w:val="20"/>
          <w:szCs w:val="20"/>
        </w:rPr>
        <w:t>多种，</w:t>
      </w:r>
      <w:r>
        <w:rPr>
          <w:rFonts w:ascii="宋体" w:hAnsi="宋体" w:hint="eastAsia"/>
          <w:bCs/>
          <w:sz w:val="20"/>
          <w:szCs w:val="20"/>
        </w:rPr>
        <w:t>70</w:t>
      </w:r>
      <w:r>
        <w:rPr>
          <w:rFonts w:ascii="宋体" w:hAnsi="宋体" w:hint="eastAsia"/>
          <w:bCs/>
          <w:sz w:val="20"/>
          <w:szCs w:val="20"/>
        </w:rPr>
        <w:t>种书籍专著，收录条目超过</w:t>
      </w:r>
      <w:r>
        <w:rPr>
          <w:rFonts w:ascii="宋体" w:hAnsi="宋体" w:hint="eastAsia"/>
          <w:bCs/>
          <w:sz w:val="20"/>
          <w:szCs w:val="20"/>
        </w:rPr>
        <w:t>35</w:t>
      </w:r>
      <w:r>
        <w:rPr>
          <w:rFonts w:ascii="宋体" w:hAnsi="宋体" w:hint="eastAsia"/>
          <w:bCs/>
          <w:sz w:val="20"/>
          <w:szCs w:val="20"/>
        </w:rPr>
        <w:t>万多笔，大多数收录期刊以英语出版。</w:t>
      </w:r>
      <w:r>
        <w:rPr>
          <w:rFonts w:ascii="宋体" w:hAnsi="宋体" w:hint="eastAsia"/>
          <w:bCs/>
          <w:sz w:val="20"/>
          <w:szCs w:val="20"/>
        </w:rPr>
        <w:t>GLHI</w:t>
      </w:r>
      <w:r>
        <w:rPr>
          <w:rFonts w:ascii="宋体" w:hAnsi="宋体" w:hint="eastAsia"/>
          <w:bCs/>
          <w:sz w:val="20"/>
          <w:szCs w:val="20"/>
        </w:rPr>
        <w:t>的特点在于集合了关于园艺设计和花木栽培的文章于一体，而</w:t>
      </w:r>
      <w:r>
        <w:rPr>
          <w:rFonts w:ascii="宋体" w:hAnsi="宋体" w:hint="eastAsia"/>
          <w:bCs/>
          <w:sz w:val="20"/>
          <w:szCs w:val="20"/>
        </w:rPr>
        <w:t>且收录了很多在其它任何索引中所没有的期刊。</w:t>
      </w:r>
    </w:p>
    <w:p w:rsidR="008B0A3A" w:rsidRDefault="008B0A3A">
      <w:pPr>
        <w:spacing w:line="276" w:lineRule="auto"/>
        <w:rPr>
          <w:rFonts w:ascii="Times New Roman" w:eastAsiaTheme="minorEastAsia" w:hAnsi="宋体" w:cs="Times New Roman"/>
          <w:bCs/>
          <w:color w:val="000000"/>
          <w:sz w:val="21"/>
          <w:szCs w:val="21"/>
          <w:lang w:bidi="en-US"/>
        </w:rPr>
      </w:pPr>
    </w:p>
    <w:sectPr w:rsidR="008B0A3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BB" w:rsidRDefault="006C7BBB" w:rsidP="001224E0">
      <w:pPr>
        <w:spacing w:after="0"/>
      </w:pPr>
      <w:r>
        <w:separator/>
      </w:r>
    </w:p>
  </w:endnote>
  <w:endnote w:type="continuationSeparator" w:id="0">
    <w:p w:rsidR="006C7BBB" w:rsidRDefault="006C7BBB" w:rsidP="00122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
    <w:altName w:val="Arial Unicode MS"/>
    <w:charset w:val="86"/>
    <w:family w:val="auto"/>
    <w:pitch w:val="default"/>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BB" w:rsidRDefault="006C7BBB" w:rsidP="001224E0">
      <w:pPr>
        <w:spacing w:after="0"/>
      </w:pPr>
      <w:r>
        <w:separator/>
      </w:r>
    </w:p>
  </w:footnote>
  <w:footnote w:type="continuationSeparator" w:id="0">
    <w:p w:rsidR="006C7BBB" w:rsidRDefault="006C7BBB" w:rsidP="001224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E5A53"/>
    <w:multiLevelType w:val="multilevel"/>
    <w:tmpl w:val="5D3E5A53"/>
    <w:lvl w:ilvl="0">
      <w:numFmt w:val="bullet"/>
      <w:lvlText w:val="·"/>
      <w:lvlJc w:val="left"/>
      <w:pPr>
        <w:ind w:left="360" w:hanging="360"/>
      </w:pPr>
      <w:rPr>
        <w:rFonts w:ascii="微软雅黑" w:eastAsia="微软雅黑" w:hAnsi="微软雅黑"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6997"/>
    <w:rsid w:val="00016C04"/>
    <w:rsid w:val="00090C47"/>
    <w:rsid w:val="000A354B"/>
    <w:rsid w:val="000B2BD6"/>
    <w:rsid w:val="000E03D0"/>
    <w:rsid w:val="000F5329"/>
    <w:rsid w:val="001224E0"/>
    <w:rsid w:val="00145089"/>
    <w:rsid w:val="001521E8"/>
    <w:rsid w:val="00176224"/>
    <w:rsid w:val="00194678"/>
    <w:rsid w:val="001A02E7"/>
    <w:rsid w:val="001F738B"/>
    <w:rsid w:val="00216913"/>
    <w:rsid w:val="0026631E"/>
    <w:rsid w:val="002911D2"/>
    <w:rsid w:val="0029129F"/>
    <w:rsid w:val="002A160E"/>
    <w:rsid w:val="002A1D2D"/>
    <w:rsid w:val="002A4A8E"/>
    <w:rsid w:val="002D6F77"/>
    <w:rsid w:val="002F750C"/>
    <w:rsid w:val="00323B43"/>
    <w:rsid w:val="00331469"/>
    <w:rsid w:val="00380F68"/>
    <w:rsid w:val="0039296A"/>
    <w:rsid w:val="003B5B35"/>
    <w:rsid w:val="003D37D8"/>
    <w:rsid w:val="003F31BF"/>
    <w:rsid w:val="00421ABC"/>
    <w:rsid w:val="00426133"/>
    <w:rsid w:val="004358AB"/>
    <w:rsid w:val="00447143"/>
    <w:rsid w:val="004769D3"/>
    <w:rsid w:val="004B0918"/>
    <w:rsid w:val="004C2647"/>
    <w:rsid w:val="004D3153"/>
    <w:rsid w:val="0052687F"/>
    <w:rsid w:val="005356B8"/>
    <w:rsid w:val="00567173"/>
    <w:rsid w:val="00570A98"/>
    <w:rsid w:val="005C02F5"/>
    <w:rsid w:val="005E4C3C"/>
    <w:rsid w:val="005F49E2"/>
    <w:rsid w:val="005F6E41"/>
    <w:rsid w:val="0060061B"/>
    <w:rsid w:val="006015F7"/>
    <w:rsid w:val="00622A12"/>
    <w:rsid w:val="00632279"/>
    <w:rsid w:val="0063664A"/>
    <w:rsid w:val="00637155"/>
    <w:rsid w:val="00654FB0"/>
    <w:rsid w:val="00655177"/>
    <w:rsid w:val="00687FF1"/>
    <w:rsid w:val="006A0AC9"/>
    <w:rsid w:val="006C0CD9"/>
    <w:rsid w:val="006C7BBB"/>
    <w:rsid w:val="006D034E"/>
    <w:rsid w:val="006D0913"/>
    <w:rsid w:val="006D2545"/>
    <w:rsid w:val="007352A2"/>
    <w:rsid w:val="007747A3"/>
    <w:rsid w:val="0078303D"/>
    <w:rsid w:val="007C7F68"/>
    <w:rsid w:val="007D717D"/>
    <w:rsid w:val="00857679"/>
    <w:rsid w:val="00896792"/>
    <w:rsid w:val="008B0A3A"/>
    <w:rsid w:val="008B552F"/>
    <w:rsid w:val="008B7726"/>
    <w:rsid w:val="008C75C7"/>
    <w:rsid w:val="008D40B2"/>
    <w:rsid w:val="008F2ECD"/>
    <w:rsid w:val="00923868"/>
    <w:rsid w:val="00941C89"/>
    <w:rsid w:val="009770E0"/>
    <w:rsid w:val="00981BC9"/>
    <w:rsid w:val="009F302F"/>
    <w:rsid w:val="009F6A57"/>
    <w:rsid w:val="00A35B6B"/>
    <w:rsid w:val="00A63613"/>
    <w:rsid w:val="00A766BC"/>
    <w:rsid w:val="00A856B1"/>
    <w:rsid w:val="00AB76B9"/>
    <w:rsid w:val="00AD2061"/>
    <w:rsid w:val="00AD31FA"/>
    <w:rsid w:val="00B23C18"/>
    <w:rsid w:val="00B47689"/>
    <w:rsid w:val="00B62194"/>
    <w:rsid w:val="00B650D4"/>
    <w:rsid w:val="00BB0082"/>
    <w:rsid w:val="00BC61C0"/>
    <w:rsid w:val="00C138F1"/>
    <w:rsid w:val="00C21413"/>
    <w:rsid w:val="00C53EFD"/>
    <w:rsid w:val="00C7335F"/>
    <w:rsid w:val="00C92FB3"/>
    <w:rsid w:val="00C93B23"/>
    <w:rsid w:val="00C942BA"/>
    <w:rsid w:val="00CA19D9"/>
    <w:rsid w:val="00D1372D"/>
    <w:rsid w:val="00D31D50"/>
    <w:rsid w:val="00D71055"/>
    <w:rsid w:val="00D7354A"/>
    <w:rsid w:val="00D763F0"/>
    <w:rsid w:val="00D9338C"/>
    <w:rsid w:val="00DA6035"/>
    <w:rsid w:val="00DB3750"/>
    <w:rsid w:val="00DE6AB4"/>
    <w:rsid w:val="00E116D2"/>
    <w:rsid w:val="00E16E12"/>
    <w:rsid w:val="00E30561"/>
    <w:rsid w:val="00E71DBB"/>
    <w:rsid w:val="00E97B3E"/>
    <w:rsid w:val="00EC08B0"/>
    <w:rsid w:val="00EC5A9A"/>
    <w:rsid w:val="00F0248D"/>
    <w:rsid w:val="00F23DC0"/>
    <w:rsid w:val="00F3254D"/>
    <w:rsid w:val="00F43C00"/>
    <w:rsid w:val="00F917D3"/>
    <w:rsid w:val="00FA6EBA"/>
    <w:rsid w:val="00FC4BB6"/>
    <w:rsid w:val="6868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adjustRightInd/>
      <w:snapToGrid/>
      <w:spacing w:after="100" w:line="259" w:lineRule="auto"/>
      <w:ind w:left="440"/>
    </w:pPr>
    <w:rPr>
      <w:rFonts w:asciiTheme="minorHAnsi" w:eastAsiaTheme="minorEastAsia" w:hAnsiTheme="minorHAnsi" w:cs="Times New Roman"/>
    </w:rPr>
  </w:style>
  <w:style w:type="paragraph" w:styleId="a3">
    <w:name w:val="Balloon Text"/>
    <w:basedOn w:val="a"/>
    <w:link w:val="Char"/>
    <w:uiPriority w:val="99"/>
    <w:unhideWhenUsed/>
    <w:pPr>
      <w:spacing w:after="0"/>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style>
  <w:style w:type="paragraph" w:styleId="2">
    <w:name w:val="toc 2"/>
    <w:basedOn w:val="a"/>
    <w:next w:val="a"/>
    <w:uiPriority w:val="39"/>
    <w:unhideWhenUsed/>
    <w:pPr>
      <w:adjustRightInd/>
      <w:snapToGrid/>
      <w:spacing w:after="100" w:line="259" w:lineRule="auto"/>
      <w:ind w:left="220"/>
    </w:pPr>
    <w:rPr>
      <w:rFonts w:asciiTheme="minorHAnsi" w:eastAsiaTheme="minorEastAsia" w:hAnsiTheme="minorHAnsi" w:cs="Times New Roman"/>
    </w:rPr>
  </w:style>
  <w:style w:type="character" w:styleId="a6">
    <w:name w:val="Hyperlink"/>
    <w:basedOn w:val="a0"/>
    <w:uiPriority w:val="99"/>
    <w:unhideWhenUsed/>
    <w:rPr>
      <w:color w:val="0000FF" w:themeColor="hyperlink"/>
      <w:u w:val="single"/>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rPr>
      <w:rFonts w:ascii="Tahoma" w:hAnsi="Tahoma"/>
      <w:b/>
      <w:bCs/>
      <w:kern w:val="44"/>
      <w:sz w:val="44"/>
      <w:szCs w:val="44"/>
    </w:rPr>
  </w:style>
  <w:style w:type="paragraph" w:customStyle="1" w:styleId="TOC1">
    <w:name w:val="TOC 标题1"/>
    <w:basedOn w:val="1"/>
    <w:next w:val="a"/>
    <w:uiPriority w:val="39"/>
    <w:unhideWhenUsed/>
    <w:qFormat/>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1">
    <w:name w:val="页眉 Char"/>
    <w:basedOn w:val="a0"/>
    <w:link w:val="a5"/>
    <w:uiPriority w:val="99"/>
    <w:rPr>
      <w:rFonts w:ascii="Tahoma" w:hAnsi="Tahoma"/>
      <w:sz w:val="18"/>
      <w:szCs w:val="18"/>
    </w:rPr>
  </w:style>
  <w:style w:type="character" w:customStyle="1" w:styleId="Char0">
    <w:name w:val="页脚 Char"/>
    <w:basedOn w:val="a0"/>
    <w:link w:val="a4"/>
    <w:uiPriority w:val="99"/>
    <w:rPr>
      <w:rFonts w:ascii="Tahoma" w:hAnsi="Tahoma"/>
      <w:sz w:val="18"/>
      <w:szCs w:val="18"/>
    </w:rPr>
  </w:style>
  <w:style w:type="paragraph" w:customStyle="1" w:styleId="Default">
    <w:name w:val="Default"/>
    <w:pPr>
      <w:widowControl w:val="0"/>
      <w:autoSpaceDE w:val="0"/>
      <w:autoSpaceDN w:val="0"/>
      <w:adjustRightInd w:val="0"/>
    </w:pPr>
    <w:rPr>
      <w:rFonts w:ascii="Myriad Pro" w:eastAsia="Myriad Pro" w:cs="Myriad Pro"/>
      <w:color w:val="000000"/>
      <w:sz w:val="24"/>
      <w:szCs w:val="24"/>
    </w:rPr>
  </w:style>
  <w:style w:type="paragraph" w:customStyle="1" w:styleId="Pa2">
    <w:name w:val="Pa2"/>
    <w:basedOn w:val="Default"/>
    <w:next w:val="Default"/>
    <w:uiPriority w:val="99"/>
    <w:pPr>
      <w:spacing w:line="241" w:lineRule="atLeast"/>
    </w:pPr>
    <w:rPr>
      <w:rFonts w:cstheme="minorBidi"/>
      <w:color w:val="auto"/>
    </w:rPr>
  </w:style>
  <w:style w:type="character" w:customStyle="1" w:styleId="A50">
    <w:name w:val="A5"/>
    <w:uiPriority w:val="99"/>
    <w:rPr>
      <w:rFonts w:cs="Myriad Pro"/>
      <w:color w:val="000000"/>
      <w:sz w:val="22"/>
      <w:szCs w:val="22"/>
    </w:rPr>
  </w:style>
  <w:style w:type="character" w:customStyle="1" w:styleId="apple-style-span">
    <w:name w:val="apple-style-span"/>
    <w:basedOn w:val="a0"/>
  </w:style>
  <w:style w:type="paragraph" w:customStyle="1" w:styleId="12">
    <w:name w:val="列出段落1"/>
    <w:basedOn w:val="a"/>
    <w:qFormat/>
    <w:pPr>
      <w:adjustRightInd/>
      <w:snapToGrid/>
      <w:spacing w:line="252" w:lineRule="auto"/>
      <w:ind w:left="720"/>
      <w:contextualSpacing/>
    </w:pPr>
    <w:rPr>
      <w:rFonts w:ascii="Cambria" w:eastAsia="Times New Roman" w:hAnsi="Cambria" w:cs="Times New Roman"/>
      <w:lang w:eastAsia="en-US" w:bidi="en-US"/>
    </w:rPr>
  </w:style>
  <w:style w:type="character" w:customStyle="1" w:styleId="Char">
    <w:name w:val="批注框文本 Char"/>
    <w:basedOn w:val="a0"/>
    <w:link w:val="a3"/>
    <w:uiPriority w:val="99"/>
    <w:semiHidden/>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adjustRightInd/>
      <w:snapToGrid/>
      <w:spacing w:after="100" w:line="259" w:lineRule="auto"/>
      <w:ind w:left="440"/>
    </w:pPr>
    <w:rPr>
      <w:rFonts w:asciiTheme="minorHAnsi" w:eastAsiaTheme="minorEastAsia" w:hAnsiTheme="minorHAnsi" w:cs="Times New Roman"/>
    </w:rPr>
  </w:style>
  <w:style w:type="paragraph" w:styleId="a3">
    <w:name w:val="Balloon Text"/>
    <w:basedOn w:val="a"/>
    <w:link w:val="Char"/>
    <w:uiPriority w:val="99"/>
    <w:unhideWhenUsed/>
    <w:pPr>
      <w:spacing w:after="0"/>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style>
  <w:style w:type="paragraph" w:styleId="2">
    <w:name w:val="toc 2"/>
    <w:basedOn w:val="a"/>
    <w:next w:val="a"/>
    <w:uiPriority w:val="39"/>
    <w:unhideWhenUsed/>
    <w:pPr>
      <w:adjustRightInd/>
      <w:snapToGrid/>
      <w:spacing w:after="100" w:line="259" w:lineRule="auto"/>
      <w:ind w:left="220"/>
    </w:pPr>
    <w:rPr>
      <w:rFonts w:asciiTheme="minorHAnsi" w:eastAsiaTheme="minorEastAsia" w:hAnsiTheme="minorHAnsi" w:cs="Times New Roman"/>
    </w:rPr>
  </w:style>
  <w:style w:type="character" w:styleId="a6">
    <w:name w:val="Hyperlink"/>
    <w:basedOn w:val="a0"/>
    <w:uiPriority w:val="99"/>
    <w:unhideWhenUsed/>
    <w:rPr>
      <w:color w:val="0000FF" w:themeColor="hyperlink"/>
      <w:u w:val="single"/>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rPr>
      <w:rFonts w:ascii="Tahoma" w:hAnsi="Tahoma"/>
      <w:b/>
      <w:bCs/>
      <w:kern w:val="44"/>
      <w:sz w:val="44"/>
      <w:szCs w:val="44"/>
    </w:rPr>
  </w:style>
  <w:style w:type="paragraph" w:customStyle="1" w:styleId="TOC1">
    <w:name w:val="TOC 标题1"/>
    <w:basedOn w:val="1"/>
    <w:next w:val="a"/>
    <w:uiPriority w:val="39"/>
    <w:unhideWhenUsed/>
    <w:qFormat/>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1">
    <w:name w:val="页眉 Char"/>
    <w:basedOn w:val="a0"/>
    <w:link w:val="a5"/>
    <w:uiPriority w:val="99"/>
    <w:rPr>
      <w:rFonts w:ascii="Tahoma" w:hAnsi="Tahoma"/>
      <w:sz w:val="18"/>
      <w:szCs w:val="18"/>
    </w:rPr>
  </w:style>
  <w:style w:type="character" w:customStyle="1" w:styleId="Char0">
    <w:name w:val="页脚 Char"/>
    <w:basedOn w:val="a0"/>
    <w:link w:val="a4"/>
    <w:uiPriority w:val="99"/>
    <w:rPr>
      <w:rFonts w:ascii="Tahoma" w:hAnsi="Tahoma"/>
      <w:sz w:val="18"/>
      <w:szCs w:val="18"/>
    </w:rPr>
  </w:style>
  <w:style w:type="paragraph" w:customStyle="1" w:styleId="Default">
    <w:name w:val="Default"/>
    <w:pPr>
      <w:widowControl w:val="0"/>
      <w:autoSpaceDE w:val="0"/>
      <w:autoSpaceDN w:val="0"/>
      <w:adjustRightInd w:val="0"/>
    </w:pPr>
    <w:rPr>
      <w:rFonts w:ascii="Myriad Pro" w:eastAsia="Myriad Pro" w:cs="Myriad Pro"/>
      <w:color w:val="000000"/>
      <w:sz w:val="24"/>
      <w:szCs w:val="24"/>
    </w:rPr>
  </w:style>
  <w:style w:type="paragraph" w:customStyle="1" w:styleId="Pa2">
    <w:name w:val="Pa2"/>
    <w:basedOn w:val="Default"/>
    <w:next w:val="Default"/>
    <w:uiPriority w:val="99"/>
    <w:pPr>
      <w:spacing w:line="241" w:lineRule="atLeast"/>
    </w:pPr>
    <w:rPr>
      <w:rFonts w:cstheme="minorBidi"/>
      <w:color w:val="auto"/>
    </w:rPr>
  </w:style>
  <w:style w:type="character" w:customStyle="1" w:styleId="A50">
    <w:name w:val="A5"/>
    <w:uiPriority w:val="99"/>
    <w:rPr>
      <w:rFonts w:cs="Myriad Pro"/>
      <w:color w:val="000000"/>
      <w:sz w:val="22"/>
      <w:szCs w:val="22"/>
    </w:rPr>
  </w:style>
  <w:style w:type="character" w:customStyle="1" w:styleId="apple-style-span">
    <w:name w:val="apple-style-span"/>
    <w:basedOn w:val="a0"/>
  </w:style>
  <w:style w:type="paragraph" w:customStyle="1" w:styleId="12">
    <w:name w:val="列出段落1"/>
    <w:basedOn w:val="a"/>
    <w:qFormat/>
    <w:pPr>
      <w:adjustRightInd/>
      <w:snapToGrid/>
      <w:spacing w:line="252" w:lineRule="auto"/>
      <w:ind w:left="720"/>
      <w:contextualSpacing/>
    </w:pPr>
    <w:rPr>
      <w:rFonts w:ascii="Cambria" w:eastAsia="Times New Roman" w:hAnsi="Cambria" w:cs="Times New Roman"/>
      <w:lang w:eastAsia="en-US" w:bidi="en-US"/>
    </w:rPr>
  </w:style>
  <w:style w:type="character" w:customStyle="1" w:styleId="Char">
    <w:name w:val="批注框文本 Char"/>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BF740-5186-4D72-83CE-ADDE0EFE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1199</Words>
  <Characters>6835</Characters>
  <Application>Microsoft Office Word</Application>
  <DocSecurity>0</DocSecurity>
  <Lines>56</Lines>
  <Paragraphs>16</Paragraphs>
  <ScaleCrop>false</ScaleCrop>
  <Company>china</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Gao</dc:creator>
  <cp:lastModifiedBy>Administrator</cp:lastModifiedBy>
  <cp:revision>120</cp:revision>
  <dcterms:created xsi:type="dcterms:W3CDTF">2008-09-11T17:20:00Z</dcterms:created>
  <dcterms:modified xsi:type="dcterms:W3CDTF">2017-09-20T07:49:00Z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